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jc w:val="center"/>
        <w:tblLayout w:type="fixed"/>
        <w:tblCellMar>
          <w:left w:w="120" w:type="dxa"/>
          <w:right w:w="120" w:type="dxa"/>
        </w:tblCellMar>
        <w:tblLook w:val="0000"/>
      </w:tblPr>
      <w:tblGrid>
        <w:gridCol w:w="10632"/>
      </w:tblGrid>
      <w:tr w:rsidR="000D00FA" w:rsidRPr="00722624" w:rsidTr="000D00FA">
        <w:trPr>
          <w:trHeight w:val="4537"/>
          <w:jc w:val="center"/>
        </w:trPr>
        <w:tc>
          <w:tcPr>
            <w:tcW w:w="10632" w:type="dxa"/>
            <w:tcBorders>
              <w:top w:val="double" w:sz="6" w:space="0" w:color="auto"/>
              <w:left w:val="double" w:sz="6" w:space="0" w:color="auto"/>
              <w:bottom w:val="double" w:sz="6" w:space="0" w:color="auto"/>
              <w:right w:val="double" w:sz="6" w:space="0" w:color="auto"/>
            </w:tcBorders>
          </w:tcPr>
          <w:p w:rsidR="000D00FA" w:rsidRPr="00722624" w:rsidRDefault="00BE7AD6" w:rsidP="00097287">
            <w:pPr>
              <w:rPr>
                <w:rFonts w:cs="Arial"/>
                <w:sz w:val="24"/>
              </w:rPr>
            </w:pPr>
            <w:r>
              <w:rPr>
                <w:rFonts w:cs="Arial"/>
                <w:noProof/>
                <w:sz w:val="24"/>
                <w:lang w:eastAsia="el-GR"/>
              </w:rPr>
              <w:drawing>
                <wp:anchor distT="0" distB="0" distL="114300" distR="114300" simplePos="0" relativeHeight="251658240" behindDoc="0" locked="0" layoutInCell="1" allowOverlap="1">
                  <wp:simplePos x="0" y="0"/>
                  <wp:positionH relativeFrom="column">
                    <wp:posOffset>41325</wp:posOffset>
                  </wp:positionH>
                  <wp:positionV relativeFrom="paragraph">
                    <wp:posOffset>113921</wp:posOffset>
                  </wp:positionV>
                  <wp:extent cx="2655570" cy="750570"/>
                  <wp:effectExtent l="0" t="0" r="0" b="0"/>
                  <wp:wrapSquare wrapText="bothSides"/>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55570" cy="750570"/>
                          </a:xfrm>
                          <a:prstGeom prst="rect">
                            <a:avLst/>
                          </a:prstGeom>
                          <a:noFill/>
                          <a:ln w="9525">
                            <a:noFill/>
                            <a:miter lim="800000"/>
                            <a:headEnd/>
                            <a:tailEnd/>
                          </a:ln>
                        </pic:spPr>
                      </pic:pic>
                    </a:graphicData>
                  </a:graphic>
                </wp:anchor>
              </w:drawing>
            </w:r>
          </w:p>
          <w:p w:rsidR="000D00FA" w:rsidRPr="00722624" w:rsidRDefault="000D00FA" w:rsidP="00097287">
            <w:pPr>
              <w:rPr>
                <w:rFonts w:cs="Arial"/>
                <w:sz w:val="24"/>
              </w:rPr>
            </w:pPr>
          </w:p>
          <w:p w:rsidR="000D00FA" w:rsidRPr="00722624" w:rsidRDefault="000D00FA" w:rsidP="00097287">
            <w:pPr>
              <w:rPr>
                <w:rFonts w:cs="Arial"/>
                <w:sz w:val="24"/>
              </w:rPr>
            </w:pPr>
          </w:p>
          <w:p w:rsidR="000D00FA" w:rsidRPr="000D00FA" w:rsidRDefault="000D00FA" w:rsidP="000D00FA">
            <w:pPr>
              <w:ind w:left="0"/>
              <w:rPr>
                <w:rFonts w:cs="Arial"/>
                <w:sz w:val="24"/>
                <w:lang w:val="en-US"/>
              </w:rPr>
            </w:pPr>
          </w:p>
          <w:p w:rsidR="000D00FA" w:rsidRPr="00722624" w:rsidRDefault="000D00FA" w:rsidP="00097287">
            <w:pPr>
              <w:rPr>
                <w:rFonts w:cs="Arial"/>
                <w:sz w:val="24"/>
              </w:rPr>
            </w:pPr>
          </w:p>
          <w:p w:rsidR="005A32A3" w:rsidRPr="005A32A3" w:rsidRDefault="005A32A3" w:rsidP="00921840">
            <w:pPr>
              <w:ind w:left="0"/>
              <w:jc w:val="center"/>
              <w:rPr>
                <w:rFonts w:cs="Arial"/>
                <w:sz w:val="24"/>
              </w:rPr>
            </w:pPr>
          </w:p>
        </w:tc>
        <w:bookmarkStart w:id="0" w:name="_GoBack"/>
        <w:bookmarkEnd w:id="0"/>
      </w:tr>
      <w:tr w:rsidR="000D00FA" w:rsidRPr="00722624" w:rsidTr="000D00FA">
        <w:trPr>
          <w:trHeight w:val="2887"/>
          <w:jc w:val="center"/>
        </w:trPr>
        <w:tc>
          <w:tcPr>
            <w:tcW w:w="10632" w:type="dxa"/>
            <w:tcBorders>
              <w:top w:val="double" w:sz="6" w:space="0" w:color="auto"/>
              <w:left w:val="double" w:sz="6" w:space="0" w:color="auto"/>
              <w:bottom w:val="double" w:sz="6" w:space="0" w:color="auto"/>
              <w:right w:val="double" w:sz="6" w:space="0" w:color="auto"/>
            </w:tcBorders>
            <w:vAlign w:val="center"/>
          </w:tcPr>
          <w:p w:rsidR="000D00FA" w:rsidRPr="00722624" w:rsidRDefault="000D00FA" w:rsidP="00097287">
            <w:pPr>
              <w:ind w:left="318" w:right="-108"/>
              <w:jc w:val="center"/>
              <w:rPr>
                <w:rFonts w:cs="Arial"/>
                <w:b/>
                <w:bCs/>
                <w:sz w:val="32"/>
                <w:szCs w:val="24"/>
              </w:rPr>
            </w:pPr>
          </w:p>
          <w:p w:rsidR="000D00FA" w:rsidRPr="00722624" w:rsidRDefault="000D00FA" w:rsidP="00097287">
            <w:pPr>
              <w:ind w:left="318" w:right="-108"/>
              <w:jc w:val="center"/>
              <w:rPr>
                <w:rFonts w:cs="Arial"/>
                <w:b/>
                <w:bCs/>
                <w:sz w:val="32"/>
                <w:szCs w:val="24"/>
              </w:rPr>
            </w:pPr>
          </w:p>
          <w:p w:rsidR="000D00FA" w:rsidRPr="00722624" w:rsidRDefault="000D00FA" w:rsidP="005A32A3">
            <w:pPr>
              <w:ind w:left="0"/>
              <w:jc w:val="center"/>
              <w:rPr>
                <w:rFonts w:cs="Arial"/>
                <w:b/>
                <w:bCs/>
                <w:sz w:val="32"/>
                <w:szCs w:val="24"/>
              </w:rPr>
            </w:pPr>
            <w:r w:rsidRPr="00722624">
              <w:rPr>
                <w:rFonts w:cs="Arial"/>
                <w:b/>
                <w:bCs/>
                <w:sz w:val="32"/>
                <w:szCs w:val="24"/>
              </w:rPr>
              <w:t xml:space="preserve">ΥΠΟΕΡΓΟ: </w:t>
            </w:r>
          </w:p>
          <w:p w:rsidR="000D00FA" w:rsidRPr="005A32A3" w:rsidRDefault="000D00FA" w:rsidP="005A32A3">
            <w:pPr>
              <w:ind w:left="0"/>
              <w:jc w:val="center"/>
              <w:rPr>
                <w:rFonts w:cs="Arial"/>
                <w:b/>
                <w:bCs/>
                <w:sz w:val="32"/>
                <w:szCs w:val="24"/>
              </w:rPr>
            </w:pPr>
            <w:r w:rsidRPr="00722624">
              <w:rPr>
                <w:rFonts w:cs="Arial"/>
                <w:b/>
                <w:bCs/>
                <w:sz w:val="32"/>
                <w:szCs w:val="24"/>
              </w:rPr>
              <w:t>«ΈΠΑΝΑΧΡΗΣΙΜΟΠΟΙΗΣΗ ΥΓΡΩΝ ΑΠΟΒΛΗΤΩΝ ΕΕΛ ΛΑΜΙΑΣ»</w:t>
            </w:r>
          </w:p>
          <w:p w:rsidR="000D00FA" w:rsidRPr="00722624" w:rsidRDefault="000D00FA" w:rsidP="00097287">
            <w:pPr>
              <w:jc w:val="center"/>
              <w:rPr>
                <w:rFonts w:cs="Arial"/>
                <w:sz w:val="24"/>
              </w:rPr>
            </w:pPr>
          </w:p>
        </w:tc>
      </w:tr>
      <w:tr w:rsidR="000D00FA" w:rsidRPr="00722624" w:rsidTr="000D00FA">
        <w:trPr>
          <w:trHeight w:val="1686"/>
          <w:jc w:val="center"/>
        </w:trPr>
        <w:tc>
          <w:tcPr>
            <w:tcW w:w="10632" w:type="dxa"/>
            <w:tcBorders>
              <w:top w:val="double" w:sz="6" w:space="0" w:color="auto"/>
              <w:left w:val="double" w:sz="6" w:space="0" w:color="auto"/>
              <w:bottom w:val="double" w:sz="6" w:space="0" w:color="auto"/>
              <w:right w:val="double" w:sz="6" w:space="0" w:color="auto"/>
            </w:tcBorders>
          </w:tcPr>
          <w:p w:rsidR="000D00FA" w:rsidRPr="00722624" w:rsidRDefault="000D00FA" w:rsidP="00097287">
            <w:pPr>
              <w:jc w:val="center"/>
              <w:rPr>
                <w:rFonts w:cs="Arial"/>
                <w:b/>
                <w:sz w:val="28"/>
              </w:rPr>
            </w:pPr>
          </w:p>
          <w:p w:rsidR="000D00FA" w:rsidRPr="005A32A3" w:rsidRDefault="000D00FA" w:rsidP="000D00FA">
            <w:pPr>
              <w:ind w:left="0"/>
              <w:rPr>
                <w:rFonts w:cs="Arial"/>
                <w:b/>
                <w:sz w:val="28"/>
              </w:rPr>
            </w:pPr>
          </w:p>
          <w:p w:rsidR="000D00FA" w:rsidRPr="005A32A3" w:rsidRDefault="000D00FA" w:rsidP="000D00FA">
            <w:pPr>
              <w:ind w:left="0"/>
              <w:rPr>
                <w:rFonts w:cs="Arial"/>
                <w:b/>
                <w:sz w:val="28"/>
              </w:rPr>
            </w:pPr>
          </w:p>
          <w:p w:rsidR="000D00FA" w:rsidRPr="00722624" w:rsidRDefault="00820263" w:rsidP="00097287">
            <w:pPr>
              <w:jc w:val="center"/>
              <w:rPr>
                <w:rFonts w:cs="Arial"/>
                <w:b/>
                <w:sz w:val="28"/>
              </w:rPr>
            </w:pPr>
            <w:r>
              <w:rPr>
                <w:rFonts w:cs="Arial"/>
                <w:b/>
                <w:sz w:val="28"/>
              </w:rPr>
              <w:t>ΤΕΥΧΟΣ 5</w:t>
            </w:r>
            <w:r w:rsidR="000D00FA" w:rsidRPr="00722624">
              <w:rPr>
                <w:rFonts w:cs="Arial"/>
                <w:b/>
                <w:sz w:val="28"/>
              </w:rPr>
              <w:t>: ΤΕΧΝΙΚΗ ΣΥΓΓΡΑΦΗ ΥΠΟΧΡΕΩΣΕΩΝ</w:t>
            </w:r>
          </w:p>
          <w:p w:rsidR="000D00FA" w:rsidRDefault="000D00FA" w:rsidP="00097287">
            <w:pPr>
              <w:jc w:val="center"/>
              <w:rPr>
                <w:rFonts w:cs="Arial"/>
                <w:b/>
                <w:sz w:val="28"/>
                <w:lang w:val="en-US"/>
              </w:rPr>
            </w:pPr>
          </w:p>
          <w:p w:rsidR="000D00FA" w:rsidRPr="000D00FA" w:rsidRDefault="000D00FA" w:rsidP="00097287">
            <w:pPr>
              <w:jc w:val="center"/>
              <w:rPr>
                <w:rFonts w:cs="Arial"/>
                <w:b/>
                <w:sz w:val="28"/>
                <w:lang w:val="en-US"/>
              </w:rPr>
            </w:pPr>
          </w:p>
          <w:p w:rsidR="000D00FA" w:rsidRPr="000D00FA" w:rsidRDefault="000D00FA" w:rsidP="000D00FA">
            <w:pPr>
              <w:ind w:left="0"/>
              <w:rPr>
                <w:rFonts w:cs="Arial"/>
                <w:b/>
                <w:sz w:val="28"/>
                <w:lang w:val="en-US"/>
              </w:rPr>
            </w:pPr>
          </w:p>
        </w:tc>
      </w:tr>
      <w:tr w:rsidR="000D00FA" w:rsidRPr="00722624" w:rsidTr="00D24CA9">
        <w:trPr>
          <w:trHeight w:val="2195"/>
          <w:jc w:val="center"/>
        </w:trPr>
        <w:tc>
          <w:tcPr>
            <w:tcW w:w="10632" w:type="dxa"/>
            <w:tcBorders>
              <w:top w:val="double" w:sz="6" w:space="0" w:color="auto"/>
              <w:left w:val="double" w:sz="6" w:space="0" w:color="auto"/>
              <w:bottom w:val="double" w:sz="6" w:space="0" w:color="auto"/>
              <w:right w:val="double" w:sz="6" w:space="0" w:color="auto"/>
            </w:tcBorders>
          </w:tcPr>
          <w:p w:rsidR="000D00FA" w:rsidRDefault="000D00FA" w:rsidP="000D00FA">
            <w:pPr>
              <w:ind w:left="0"/>
              <w:rPr>
                <w:rFonts w:cs="Arial"/>
                <w:b/>
                <w:sz w:val="24"/>
                <w:lang w:val="en-US"/>
              </w:rPr>
            </w:pPr>
          </w:p>
          <w:p w:rsidR="005A32A3" w:rsidRPr="000D00FA" w:rsidRDefault="005A32A3" w:rsidP="000D00FA">
            <w:pPr>
              <w:ind w:left="0"/>
              <w:rPr>
                <w:rFonts w:cs="Arial"/>
                <w:b/>
                <w:sz w:val="24"/>
                <w:lang w:val="en-US"/>
              </w:rPr>
            </w:pPr>
          </w:p>
          <w:p w:rsidR="000D00FA" w:rsidRPr="00921840" w:rsidRDefault="000D00FA" w:rsidP="005A32A3">
            <w:pPr>
              <w:ind w:left="-49"/>
              <w:jc w:val="center"/>
              <w:rPr>
                <w:rFonts w:cs="Arial"/>
                <w:sz w:val="24"/>
                <w:lang w:val="en-US"/>
              </w:rPr>
            </w:pPr>
            <w:r w:rsidRPr="00722624">
              <w:rPr>
                <w:rFonts w:cs="Arial"/>
                <w:sz w:val="24"/>
              </w:rPr>
              <w:t>ΛΑΜΙΑ 20</w:t>
            </w:r>
            <w:r w:rsidR="00921840">
              <w:rPr>
                <w:rFonts w:cs="Arial"/>
                <w:sz w:val="24"/>
                <w:lang w:val="en-US"/>
              </w:rPr>
              <w:t>20</w:t>
            </w:r>
          </w:p>
          <w:p w:rsidR="000D00FA" w:rsidRPr="000D00FA" w:rsidRDefault="000D00FA" w:rsidP="000D00FA">
            <w:pPr>
              <w:ind w:left="0"/>
              <w:rPr>
                <w:rFonts w:cs="Arial"/>
                <w:sz w:val="24"/>
                <w:lang w:val="en-US"/>
              </w:rPr>
            </w:pPr>
          </w:p>
        </w:tc>
      </w:tr>
    </w:tbl>
    <w:p w:rsidR="00C15190" w:rsidRDefault="00C15190" w:rsidP="00FD11DE">
      <w:pPr>
        <w:ind w:left="0" w:right="-68"/>
        <w:jc w:val="center"/>
        <w:rPr>
          <w:rFonts w:cs="Arial"/>
          <w:b/>
          <w:bCs/>
          <w:sz w:val="28"/>
          <w:lang w:val="en-US"/>
        </w:rPr>
      </w:pPr>
    </w:p>
    <w:p w:rsidR="007E44A9" w:rsidRDefault="007E44A9" w:rsidP="00FD11DE">
      <w:pPr>
        <w:ind w:left="0" w:right="-68"/>
        <w:jc w:val="center"/>
        <w:rPr>
          <w:rFonts w:cs="Arial"/>
          <w:b/>
          <w:bCs/>
          <w:sz w:val="28"/>
          <w:lang w:val="en-US"/>
        </w:rPr>
        <w:sectPr w:rsidR="007E44A9" w:rsidSect="00A41385">
          <w:headerReference w:type="default" r:id="rId9"/>
          <w:footerReference w:type="default" r:id="rId10"/>
          <w:pgSz w:w="11907" w:h="16840" w:code="9"/>
          <w:pgMar w:top="1701" w:right="1134" w:bottom="1701" w:left="1134" w:header="737" w:footer="737" w:gutter="0"/>
          <w:pgNumType w:fmt="lowerRoman" w:start="1"/>
          <w:cols w:space="720"/>
        </w:sectPr>
      </w:pPr>
    </w:p>
    <w:p w:rsidR="007E44A9" w:rsidRDefault="007E44A9" w:rsidP="007E44A9">
      <w:pPr>
        <w:pStyle w:val="10"/>
        <w:tabs>
          <w:tab w:val="left" w:pos="400"/>
          <w:tab w:val="right" w:leader="dot" w:pos="9629"/>
        </w:tabs>
        <w:spacing w:before="0" w:after="0"/>
        <w:jc w:val="center"/>
        <w:rPr>
          <w:rFonts w:ascii="Times New Roman" w:hAnsi="Times New Roman" w:cs="Times New Roman"/>
          <w:bCs w:val="0"/>
          <w:i/>
          <w:sz w:val="32"/>
          <w:u w:val="single"/>
        </w:rPr>
      </w:pPr>
      <w:r w:rsidRPr="007E44A9">
        <w:rPr>
          <w:rFonts w:ascii="Times New Roman" w:hAnsi="Times New Roman" w:cs="Times New Roman"/>
          <w:bCs w:val="0"/>
          <w:i/>
          <w:sz w:val="32"/>
          <w:u w:val="single"/>
        </w:rPr>
        <w:lastRenderedPageBreak/>
        <w:t>περιεχομενα</w:t>
      </w:r>
    </w:p>
    <w:p w:rsidR="007E44A9" w:rsidRPr="007E44A9" w:rsidRDefault="007E44A9" w:rsidP="007E44A9"/>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r w:rsidRPr="00B16120">
        <w:rPr>
          <w:rFonts w:ascii="Times New Roman" w:hAnsi="Times New Roman" w:cs="Times New Roman"/>
          <w:b w:val="0"/>
          <w:bCs w:val="0"/>
          <w:lang w:val="en-US"/>
        </w:rPr>
        <w:fldChar w:fldCharType="begin"/>
      </w:r>
      <w:r w:rsidR="007E44A9" w:rsidRPr="007A61F6">
        <w:rPr>
          <w:rFonts w:ascii="Times New Roman" w:hAnsi="Times New Roman" w:cs="Times New Roman"/>
          <w:b w:val="0"/>
          <w:bCs w:val="0"/>
          <w:lang w:val="en-US"/>
        </w:rPr>
        <w:instrText xml:space="preserve"> TOC \o "1-3" \h \z \u </w:instrText>
      </w:r>
      <w:r w:rsidRPr="00B16120">
        <w:rPr>
          <w:rFonts w:ascii="Times New Roman" w:hAnsi="Times New Roman" w:cs="Times New Roman"/>
          <w:b w:val="0"/>
          <w:bCs w:val="0"/>
          <w:lang w:val="en-US"/>
        </w:rPr>
        <w:fldChar w:fldCharType="separate"/>
      </w:r>
      <w:hyperlink w:anchor="_Toc26531978" w:history="1">
        <w:r w:rsidR="007A61F6" w:rsidRPr="007A61F6">
          <w:rPr>
            <w:rStyle w:val="-"/>
            <w:rFonts w:ascii="Times New Roman" w:hAnsi="Times New Roman" w:cs="Times New Roman"/>
            <w:noProof/>
          </w:rPr>
          <w:t>1</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εισαγωγη</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_Toc26531978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79" w:history="1">
        <w:r w:rsidR="007A61F6" w:rsidRPr="007A61F6">
          <w:rPr>
            <w:rStyle w:val="-"/>
            <w:rFonts w:ascii="Times New Roman" w:hAnsi="Times New Roman" w:cs="Times New Roman"/>
            <w:noProof/>
          </w:rPr>
          <w:t>2</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ΥΦΙΣΤΑΜΕΝΗ ΕΓΚΑΤΑΣΤΑΣΗ ΕΠΕΞΕΡΓΑΣΙΑΣ ΛΥΜΑΤΩΝ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_Toc26531979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80" w:history="1">
        <w:r w:rsidR="007A61F6" w:rsidRPr="007A61F6">
          <w:rPr>
            <w:rStyle w:val="-"/>
            <w:rFonts w:ascii="Times New Roman" w:hAnsi="Times New Roman" w:cs="Times New Roman"/>
            <w:noProof/>
          </w:rPr>
          <w:t>2.1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ΓΕΝΙΚΑ ΣΤΟΙΧΕΙΑ ΥΦΙΣΤΑΜΕΝΗΣ Ε.Ε.Λ ΛΑΜΙΑΣ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_Toc26531980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81" w:history="1">
        <w:r w:rsidR="007A61F6" w:rsidRPr="007A61F6">
          <w:rPr>
            <w:rStyle w:val="-"/>
            <w:rFonts w:ascii="Times New Roman" w:hAnsi="Times New Roman" w:cs="Times New Roman"/>
            <w:noProof/>
          </w:rPr>
          <w:t>2.2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ΕΠΙΜΕΡΟΥΣ ΜΟΝΑΔΕΣ ΥΦΙΣΤΑΜΕΝΗΣ Ε.Ε.Λ.</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_Toc26531981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82" w:history="1">
        <w:r w:rsidR="007A61F6" w:rsidRPr="007A61F6">
          <w:rPr>
            <w:rStyle w:val="-"/>
            <w:rFonts w:ascii="Times New Roman" w:hAnsi="Times New Roman" w:cs="Times New Roman"/>
            <w:noProof/>
          </w:rPr>
          <w:t>2.3</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ΔΙΑΘΕΣΗ ΕΠΕΞΕΡΓΑΣΜΕΝΩΝ ΛΥΜΑΤΩΝ ΥΦΙΣΤΑΜΕΝΗΣ Ε.Ε.Λ.</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_Toc26531982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3" w:history="1">
        <w:r w:rsidR="007A61F6" w:rsidRPr="007A61F6">
          <w:rPr>
            <w:rStyle w:val="-"/>
            <w:rFonts w:ascii="Times New Roman" w:hAnsi="Times New Roman" w:cs="Times New Roman"/>
            <w:noProof/>
          </w:rPr>
          <w:t>3</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Γεωτεχνικά στοιχεία</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_Toc26531983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3</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4" w:history="1">
        <w:r w:rsidR="007A61F6" w:rsidRPr="007A61F6">
          <w:rPr>
            <w:rStyle w:val="-"/>
            <w:rFonts w:ascii="Times New Roman" w:hAnsi="Times New Roman" w:cs="Times New Roman"/>
            <w:noProof/>
          </w:rPr>
          <w:t>4</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Δίκτυα κοινής ωφελείας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_Toc26531984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3</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5" w:history="1">
        <w:r w:rsidR="007A61F6" w:rsidRPr="007A61F6">
          <w:rPr>
            <w:rStyle w:val="-"/>
            <w:rFonts w:ascii="Times New Roman" w:hAnsi="Times New Roman" w:cs="Times New Roman"/>
            <w:noProof/>
          </w:rPr>
          <w:t>5</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γραμμη λυματων των Ε.Ε.Υ.Α./ΕΕΛ Λαμίας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_Toc26531985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3</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6" w:history="1">
        <w:r w:rsidR="007A61F6" w:rsidRPr="007A61F6">
          <w:rPr>
            <w:rStyle w:val="-"/>
            <w:rFonts w:ascii="Times New Roman" w:hAnsi="Times New Roman" w:cs="Times New Roman"/>
            <w:noProof/>
          </w:rPr>
          <w:t>6</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Διάθεση λυμάτων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_Toc26531986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4</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7" w:history="1">
        <w:r w:rsidR="007A61F6" w:rsidRPr="007A61F6">
          <w:rPr>
            <w:rStyle w:val="-"/>
            <w:rFonts w:ascii="Times New Roman" w:hAnsi="Times New Roman" w:cs="Times New Roman"/>
            <w:noProof/>
          </w:rPr>
          <w:t>7</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ΠΑΡΑΜΕΤΡΟΙ ΣΧΕΔΙΑΣΜΟΥ</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_Toc26531987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4</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8" w:history="1">
        <w:r w:rsidR="007A61F6" w:rsidRPr="007A61F6">
          <w:rPr>
            <w:rStyle w:val="-"/>
            <w:rFonts w:ascii="Times New Roman" w:hAnsi="Times New Roman" w:cs="Times New Roman"/>
            <w:noProof/>
          </w:rPr>
          <w:t>8</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ΚΛΙΜΑΚΩΣΗ ΤΩΝ ΕΡΓΩΝ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_Toc26531988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5</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4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89" w:history="1">
        <w:r w:rsidR="007A61F6" w:rsidRPr="007A61F6">
          <w:rPr>
            <w:rStyle w:val="-"/>
            <w:rFonts w:ascii="Times New Roman" w:hAnsi="Times New Roman" w:cs="Times New Roman"/>
            <w:noProof/>
          </w:rPr>
          <w:t>9</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τεχνικη περιγραφη των προς μελετη εργων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_Toc26531989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5</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0" w:history="1">
        <w:r w:rsidR="007A61F6" w:rsidRPr="007A61F6">
          <w:rPr>
            <w:rStyle w:val="-"/>
            <w:rFonts w:ascii="Times New Roman" w:hAnsi="Times New Roman" w:cs="Times New Roman"/>
            <w:noProof/>
          </w:rPr>
          <w:t>9.1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συνοπτικη περιγραφη των προς μελετη εργων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_Toc26531990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5</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1" w:history="1">
        <w:r w:rsidR="007A61F6" w:rsidRPr="007A61F6">
          <w:rPr>
            <w:rStyle w:val="-"/>
            <w:rFonts w:ascii="Times New Roman" w:hAnsi="Times New Roman" w:cs="Times New Roman"/>
            <w:noProof/>
          </w:rPr>
          <w:t>9.2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 xml:space="preserve">επιμερους μοναδεσ </w:t>
        </w:r>
        <w:r w:rsidR="007A61F6" w:rsidRPr="007A61F6">
          <w:rPr>
            <w:rStyle w:val="-"/>
            <w:rFonts w:ascii="Times New Roman" w:hAnsi="Times New Roman" w:cs="Times New Roman"/>
            <w:noProof/>
            <w:lang w:eastAsia="el-GR"/>
          </w:rPr>
          <w:t>Ε.Ε.Υ.Α./ΕΕΛ Λαμίας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_Toc26531991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6</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1992" w:history="1">
        <w:r w:rsidR="007A61F6" w:rsidRPr="007A61F6">
          <w:rPr>
            <w:rStyle w:val="-"/>
            <w:rFonts w:ascii="Times New Roman" w:hAnsi="Times New Roman" w:cs="Times New Roman"/>
            <w:noProof/>
          </w:rPr>
          <w:t>9.2.1</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Δεξαμενή εξισορρόπησης - αντλιοστάσιο ανύψωσης λυμάτων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_Toc26531992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6</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1993" w:history="1">
        <w:r w:rsidR="007A61F6" w:rsidRPr="007A61F6">
          <w:rPr>
            <w:rStyle w:val="-"/>
            <w:rFonts w:ascii="Times New Roman" w:hAnsi="Times New Roman" w:cs="Times New Roman"/>
            <w:noProof/>
          </w:rPr>
          <w:t>9.2.2</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Μονάδα κροκίδωσης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_Toc26531993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8</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4" w:history="1">
        <w:r w:rsidR="007A61F6" w:rsidRPr="007A61F6">
          <w:rPr>
            <w:rStyle w:val="-"/>
            <w:rFonts w:ascii="Times New Roman" w:hAnsi="Times New Roman" w:cs="Times New Roman"/>
            <w:noProof/>
          </w:rPr>
          <w:t>9.3</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μοναδα διηθησησ (φιλτρανσησ)</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_Toc26531994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10</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5" w:history="1">
        <w:r w:rsidR="007A61F6" w:rsidRPr="007A61F6">
          <w:rPr>
            <w:rStyle w:val="-"/>
            <w:rFonts w:ascii="Times New Roman" w:hAnsi="Times New Roman" w:cs="Times New Roman"/>
            <w:noProof/>
          </w:rPr>
          <w:t>9.4</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Μονάδα απολύμανσης με UV (αντιδραστήρας απολύμανσης υπεριώδης ακτινοβολίας – Α.Α.Υ.Α.)</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_Toc26531995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11</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6" w:history="1">
        <w:r w:rsidR="007A61F6" w:rsidRPr="007A61F6">
          <w:rPr>
            <w:rStyle w:val="-"/>
            <w:rFonts w:ascii="Times New Roman" w:hAnsi="Times New Roman" w:cs="Times New Roman"/>
            <w:noProof/>
          </w:rPr>
          <w:t>9.5</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Δεξαμενή τριτοβάθμιων επεξεργασμένων εκροών (Δ.Τ.Ε.Ε.)  – ανλητικά συγκροτήματα</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_Toc26531996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12</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7" w:history="1">
        <w:r w:rsidR="007A61F6" w:rsidRPr="007A61F6">
          <w:rPr>
            <w:rStyle w:val="-"/>
            <w:rFonts w:ascii="Times New Roman" w:hAnsi="Times New Roman" w:cs="Times New Roman"/>
            <w:noProof/>
          </w:rPr>
          <w:t>9.6</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Λοιπά βοηθητικά έργα</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_Toc26531997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13</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6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1998" w:history="1">
        <w:r w:rsidR="007A61F6" w:rsidRPr="007A61F6">
          <w:rPr>
            <w:rStyle w:val="-"/>
            <w:rFonts w:ascii="Times New Roman" w:hAnsi="Times New Roman" w:cs="Times New Roman"/>
            <w:noProof/>
          </w:rPr>
          <w:t>10</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ΜΕΤΡΑ ΑΣΦΑΛΕΙΑΣ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_Toc26531998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14</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1999" w:history="1">
        <w:r w:rsidR="007A61F6" w:rsidRPr="007A61F6">
          <w:rPr>
            <w:rStyle w:val="-"/>
            <w:rFonts w:ascii="Times New Roman" w:hAnsi="Times New Roman" w:cs="Times New Roman"/>
            <w:noProof/>
          </w:rPr>
          <w:t>10.1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Κλειστοί χώροι</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_Toc26531999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14</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00" w:history="1">
        <w:r w:rsidR="007A61F6" w:rsidRPr="007A61F6">
          <w:rPr>
            <w:rStyle w:val="-"/>
            <w:rFonts w:ascii="Times New Roman" w:hAnsi="Times New Roman" w:cs="Times New Roman"/>
            <w:noProof/>
          </w:rPr>
          <w:t>10.2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Διακίνηση και αποθήκευση χημικών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_Toc26532000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14</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01" w:history="1">
        <w:r w:rsidR="007A61F6" w:rsidRPr="007A61F6">
          <w:rPr>
            <w:rStyle w:val="-"/>
            <w:rFonts w:ascii="Times New Roman" w:hAnsi="Times New Roman" w:cs="Times New Roman"/>
            <w:noProof/>
          </w:rPr>
          <w:t>10.3</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Σήμανση</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_Toc26532001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14</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6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2002" w:history="1">
        <w:r w:rsidR="007A61F6" w:rsidRPr="007A61F6">
          <w:rPr>
            <w:rStyle w:val="-"/>
            <w:rFonts w:ascii="Times New Roman" w:hAnsi="Times New Roman" w:cs="Times New Roman"/>
            <w:noProof/>
          </w:rPr>
          <w:t>11</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ΕΡΓΑ ΠΟΛΙΤΙΚΟΥ ΜΗΧΑΝΙΚΟΥ</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_Toc26532002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15</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03" w:history="1">
        <w:r w:rsidR="007A61F6" w:rsidRPr="007A61F6">
          <w:rPr>
            <w:rStyle w:val="-"/>
            <w:rFonts w:ascii="Times New Roman" w:hAnsi="Times New Roman" w:cs="Times New Roman"/>
            <w:noProof/>
          </w:rPr>
          <w:t>11.1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Έργα από σκυρόδεμα</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_Toc26532003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15</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2004" w:history="1">
        <w:r w:rsidR="007A61F6" w:rsidRPr="007A61F6">
          <w:rPr>
            <w:rStyle w:val="-"/>
            <w:rFonts w:ascii="Times New Roman" w:hAnsi="Times New Roman" w:cs="Times New Roman"/>
            <w:noProof/>
          </w:rPr>
          <w:t>11.1.1</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Γενικά</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_Toc26532004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15</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2005" w:history="1">
        <w:r w:rsidR="007A61F6" w:rsidRPr="007A61F6">
          <w:rPr>
            <w:rStyle w:val="-"/>
            <w:rFonts w:ascii="Times New Roman" w:hAnsi="Times New Roman" w:cs="Times New Roman"/>
            <w:noProof/>
          </w:rPr>
          <w:t>11.1.2</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Υλικά</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_Toc26532005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15</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2006" w:history="1">
        <w:r w:rsidR="007A61F6" w:rsidRPr="007A61F6">
          <w:rPr>
            <w:rStyle w:val="-"/>
            <w:rFonts w:ascii="Times New Roman" w:hAnsi="Times New Roman" w:cs="Times New Roman"/>
            <w:noProof/>
          </w:rPr>
          <w:t>11.1.3</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Έλεγχος σε ρηγμάτωση</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_Toc26532006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16</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07" w:history="1">
        <w:r w:rsidR="007A61F6" w:rsidRPr="007A61F6">
          <w:rPr>
            <w:rStyle w:val="-"/>
            <w:rFonts w:ascii="Times New Roman" w:hAnsi="Times New Roman" w:cs="Times New Roman"/>
            <w:noProof/>
          </w:rPr>
          <w:t>11.2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Χαλύβδινες κατασκευές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_Toc26532007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16</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6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2008" w:history="1">
        <w:r w:rsidR="007A61F6" w:rsidRPr="007A61F6">
          <w:rPr>
            <w:rStyle w:val="-"/>
            <w:rFonts w:ascii="Times New Roman" w:hAnsi="Times New Roman" w:cs="Times New Roman"/>
            <w:noProof/>
          </w:rPr>
          <w:t>12</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ΣΥΣΤΗΜΑ ΕΛΕΓΧΟΥ ΚΑΙ ΛΕΙΤΟΥΡΓΙΑΣ ΤΩΝ ΕΓΚΑΤΑΣΤΑΣΕΩΝ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_Toc26532008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16</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09" w:history="1">
        <w:r w:rsidR="007A61F6" w:rsidRPr="007A61F6">
          <w:rPr>
            <w:rStyle w:val="-"/>
            <w:rFonts w:ascii="Times New Roman" w:hAnsi="Times New Roman" w:cs="Times New Roman"/>
            <w:noProof/>
            <w:lang w:val="en-US"/>
          </w:rPr>
          <w:t>12.1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Γενικά</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_Toc26532009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16</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0" w:history="1">
        <w:r w:rsidR="007A61F6" w:rsidRPr="007A61F6">
          <w:rPr>
            <w:rStyle w:val="-"/>
            <w:rFonts w:ascii="Times New Roman" w:hAnsi="Times New Roman" w:cs="Times New Roman"/>
            <w:noProof/>
          </w:rPr>
          <w:t>12.2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Γενικές αρχές σχεδιασμού του συστήματος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_Toc26532010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17</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1" w:history="1">
        <w:r w:rsidR="007A61F6" w:rsidRPr="007A61F6">
          <w:rPr>
            <w:rStyle w:val="-"/>
            <w:rFonts w:ascii="Times New Roman" w:hAnsi="Times New Roman" w:cs="Times New Roman"/>
            <w:noProof/>
          </w:rPr>
          <w:t>12.3</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Τρόπος ελέγχου και λειτουργίας των μονάδων επεξεργασίας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_Toc26532011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18</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2" w:history="1">
        <w:r w:rsidR="007A61F6" w:rsidRPr="007A61F6">
          <w:rPr>
            <w:rStyle w:val="-"/>
            <w:rFonts w:ascii="Times New Roman" w:hAnsi="Times New Roman" w:cs="Times New Roman"/>
            <w:noProof/>
          </w:rPr>
          <w:t>12.4</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Γενικές αρχές σχεδιασμού διακοπτών συναγερμού – ασφαλείας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_Toc26532012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19</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6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2013" w:history="1">
        <w:r w:rsidR="007A61F6" w:rsidRPr="007A61F6">
          <w:rPr>
            <w:rStyle w:val="-"/>
            <w:rFonts w:ascii="Times New Roman" w:hAnsi="Times New Roman" w:cs="Times New Roman"/>
            <w:noProof/>
          </w:rPr>
          <w:t>13</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ΗΛΕΚΤΡΙΚΗ ΕΓΚΑΤΑΣΤΑΣΗ</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_Toc26532013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19</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4" w:history="1">
        <w:r w:rsidR="007A61F6" w:rsidRPr="007A61F6">
          <w:rPr>
            <w:rStyle w:val="-"/>
            <w:rFonts w:ascii="Times New Roman" w:hAnsi="Times New Roman" w:cs="Times New Roman"/>
            <w:noProof/>
          </w:rPr>
          <w:t>13.1</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Ηλεκτροδότηση της εγκατάστασης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_Toc26532014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19</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5" w:history="1">
        <w:r w:rsidR="007A61F6" w:rsidRPr="007A61F6">
          <w:rPr>
            <w:rStyle w:val="-"/>
            <w:rFonts w:ascii="Times New Roman" w:hAnsi="Times New Roman" w:cs="Times New Roman"/>
            <w:noProof/>
          </w:rPr>
          <w:t>13.2</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Σύστημα διανομής ενέργειας (πινακεσ χαμηλησ τασησ)</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_Toc26532015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19</w:t>
        </w:r>
        <w:r w:rsidRPr="007A61F6">
          <w:rPr>
            <w:rFonts w:ascii="Times New Roman" w:hAnsi="Times New Roman" w:cs="Times New Roman"/>
            <w:noProof/>
            <w:webHidden/>
          </w:rPr>
          <w:fldChar w:fldCharType="end"/>
        </w:r>
      </w:hyperlink>
    </w:p>
    <w:p w:rsidR="007A61F6" w:rsidRPr="007A61F6" w:rsidRDefault="00B16120" w:rsidP="007A61F6">
      <w:pPr>
        <w:pStyle w:val="31"/>
        <w:tabs>
          <w:tab w:val="left" w:pos="1200"/>
          <w:tab w:val="right" w:leader="dot" w:pos="9629"/>
        </w:tabs>
        <w:rPr>
          <w:rFonts w:ascii="Times New Roman" w:eastAsiaTheme="minorEastAsia" w:hAnsi="Times New Roman" w:cs="Times New Roman"/>
          <w:i w:val="0"/>
          <w:iCs w:val="0"/>
          <w:noProof/>
          <w:sz w:val="22"/>
          <w:szCs w:val="22"/>
          <w:lang w:val="en-US"/>
        </w:rPr>
      </w:pPr>
      <w:hyperlink w:anchor="_Toc26532016" w:history="1">
        <w:r w:rsidR="007A61F6" w:rsidRPr="007A61F6">
          <w:rPr>
            <w:rStyle w:val="-"/>
            <w:rFonts w:ascii="Times New Roman" w:hAnsi="Times New Roman" w:cs="Times New Roman"/>
            <w:noProof/>
          </w:rPr>
          <w:t>13.2.1</w:t>
        </w:r>
        <w:r w:rsidR="007A61F6" w:rsidRPr="007A61F6">
          <w:rPr>
            <w:rFonts w:ascii="Times New Roman" w:eastAsiaTheme="minorEastAsia" w:hAnsi="Times New Roman" w:cs="Times New Roman"/>
            <w:i w:val="0"/>
            <w:iCs w:val="0"/>
            <w:noProof/>
            <w:sz w:val="22"/>
            <w:szCs w:val="22"/>
            <w:lang w:val="en-US"/>
          </w:rPr>
          <w:tab/>
        </w:r>
        <w:r w:rsidR="007A61F6" w:rsidRPr="007A61F6">
          <w:rPr>
            <w:rStyle w:val="-"/>
            <w:rFonts w:ascii="Times New Roman" w:hAnsi="Times New Roman" w:cs="Times New Roman"/>
            <w:noProof/>
          </w:rPr>
          <w:t>Ηλεκτρικές γραμμές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_Toc26532016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20</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7" w:history="1">
        <w:r w:rsidR="007A61F6" w:rsidRPr="007A61F6">
          <w:rPr>
            <w:rStyle w:val="-"/>
            <w:rFonts w:ascii="Times New Roman" w:hAnsi="Times New Roman" w:cs="Times New Roman"/>
            <w:noProof/>
          </w:rPr>
          <w:t>13.3</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Γειώσεις</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_Toc26532017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21</w:t>
        </w:r>
        <w:r w:rsidRPr="007A61F6">
          <w:rPr>
            <w:rFonts w:ascii="Times New Roman" w:hAnsi="Times New Roman" w:cs="Times New Roman"/>
            <w:noProof/>
            <w:webHidden/>
          </w:rPr>
          <w:fldChar w:fldCharType="end"/>
        </w:r>
      </w:hyperlink>
    </w:p>
    <w:p w:rsidR="007A61F6" w:rsidRPr="007A61F6" w:rsidRDefault="00B16120" w:rsidP="007A61F6">
      <w:pPr>
        <w:pStyle w:val="22"/>
        <w:tabs>
          <w:tab w:val="left" w:pos="800"/>
          <w:tab w:val="right" w:leader="dot" w:pos="9629"/>
        </w:tabs>
        <w:rPr>
          <w:rFonts w:ascii="Times New Roman" w:eastAsiaTheme="minorEastAsia" w:hAnsi="Times New Roman" w:cs="Times New Roman"/>
          <w:smallCaps w:val="0"/>
          <w:noProof/>
          <w:sz w:val="22"/>
          <w:szCs w:val="22"/>
          <w:lang w:val="en-US"/>
        </w:rPr>
      </w:pPr>
      <w:hyperlink w:anchor="_Toc26532018" w:history="1">
        <w:r w:rsidR="007A61F6" w:rsidRPr="007A61F6">
          <w:rPr>
            <w:rStyle w:val="-"/>
            <w:rFonts w:ascii="Times New Roman" w:hAnsi="Times New Roman" w:cs="Times New Roman"/>
            <w:noProof/>
          </w:rPr>
          <w:t>13.4</w:t>
        </w:r>
        <w:r w:rsidR="007A61F6" w:rsidRPr="007A61F6">
          <w:rPr>
            <w:rFonts w:ascii="Times New Roman" w:eastAsiaTheme="minorEastAsia" w:hAnsi="Times New Roman" w:cs="Times New Roman"/>
            <w:smallCaps w:val="0"/>
            <w:noProof/>
            <w:sz w:val="22"/>
            <w:szCs w:val="22"/>
            <w:lang w:val="en-US"/>
          </w:rPr>
          <w:tab/>
        </w:r>
        <w:r w:rsidR="007A61F6" w:rsidRPr="007A61F6">
          <w:rPr>
            <w:rStyle w:val="-"/>
            <w:rFonts w:ascii="Times New Roman" w:hAnsi="Times New Roman" w:cs="Times New Roman"/>
            <w:noProof/>
          </w:rPr>
          <w:t>Εγκατάσταση φωτισμού και ρευματοδοτών</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_Toc26532018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21</w:t>
        </w:r>
        <w:r w:rsidRPr="007A61F6">
          <w:rPr>
            <w:rFonts w:ascii="Times New Roman" w:hAnsi="Times New Roman" w:cs="Times New Roman"/>
            <w:noProof/>
            <w:webHidden/>
          </w:rPr>
          <w:fldChar w:fldCharType="end"/>
        </w:r>
      </w:hyperlink>
    </w:p>
    <w:p w:rsidR="007A61F6" w:rsidRPr="007A61F6" w:rsidRDefault="00B16120" w:rsidP="007A61F6">
      <w:pPr>
        <w:pStyle w:val="10"/>
        <w:tabs>
          <w:tab w:val="left" w:pos="600"/>
          <w:tab w:val="right" w:leader="dot" w:pos="9629"/>
        </w:tabs>
        <w:spacing w:before="0" w:after="0"/>
        <w:rPr>
          <w:rFonts w:ascii="Times New Roman" w:eastAsiaTheme="minorEastAsia" w:hAnsi="Times New Roman" w:cs="Times New Roman"/>
          <w:b w:val="0"/>
          <w:bCs w:val="0"/>
          <w:caps w:val="0"/>
          <w:noProof/>
          <w:sz w:val="22"/>
          <w:szCs w:val="22"/>
          <w:lang w:val="en-US"/>
        </w:rPr>
      </w:pPr>
      <w:hyperlink w:anchor="_Toc26532019" w:history="1">
        <w:r w:rsidR="007A61F6" w:rsidRPr="007A61F6">
          <w:rPr>
            <w:rStyle w:val="-"/>
            <w:rFonts w:ascii="Times New Roman" w:hAnsi="Times New Roman" w:cs="Times New Roman"/>
            <w:noProof/>
          </w:rPr>
          <w:t>14</w:t>
        </w:r>
        <w:r w:rsidR="007A61F6" w:rsidRPr="007A61F6">
          <w:rPr>
            <w:rFonts w:ascii="Times New Roman" w:eastAsiaTheme="minorEastAsia" w:hAnsi="Times New Roman" w:cs="Times New Roman"/>
            <w:b w:val="0"/>
            <w:bCs w:val="0"/>
            <w:caps w:val="0"/>
            <w:noProof/>
            <w:sz w:val="22"/>
            <w:szCs w:val="22"/>
            <w:lang w:val="en-US"/>
          </w:rPr>
          <w:tab/>
        </w:r>
        <w:r w:rsidR="007A61F6" w:rsidRPr="007A61F6">
          <w:rPr>
            <w:rStyle w:val="-"/>
            <w:rFonts w:ascii="Times New Roman" w:hAnsi="Times New Roman" w:cs="Times New Roman"/>
            <w:noProof/>
          </w:rPr>
          <w:t>ΛΕΙΤΟΥΡΓΙΑ ΤΩΝ ΕΡΓΩΝ ΑΠΟ ΤΟΝ ΑΝΑΔΟΧΟ</w:t>
        </w:r>
        <w:r w:rsidR="007A61F6" w:rsidRPr="007A61F6">
          <w:rPr>
            <w:rFonts w:ascii="Times New Roman" w:hAnsi="Times New Roman" w:cs="Times New Roman"/>
            <w:noProof/>
            <w:webHidden/>
          </w:rPr>
          <w:tab/>
        </w:r>
        <w:r w:rsidRPr="007A61F6">
          <w:rPr>
            <w:rFonts w:ascii="Times New Roman" w:hAnsi="Times New Roman" w:cs="Times New Roman"/>
            <w:noProof/>
            <w:webHidden/>
          </w:rPr>
          <w:fldChar w:fldCharType="begin"/>
        </w:r>
        <w:r w:rsidR="007A61F6" w:rsidRPr="007A61F6">
          <w:rPr>
            <w:rFonts w:ascii="Times New Roman" w:hAnsi="Times New Roman" w:cs="Times New Roman"/>
            <w:noProof/>
            <w:webHidden/>
          </w:rPr>
          <w:instrText xml:space="preserve"> PAGEREF _Toc26532019 \h </w:instrText>
        </w:r>
        <w:r w:rsidRPr="007A61F6">
          <w:rPr>
            <w:rFonts w:ascii="Times New Roman" w:hAnsi="Times New Roman" w:cs="Times New Roman"/>
            <w:noProof/>
            <w:webHidden/>
          </w:rPr>
        </w:r>
        <w:r w:rsidRPr="007A61F6">
          <w:rPr>
            <w:rFonts w:ascii="Times New Roman" w:hAnsi="Times New Roman" w:cs="Times New Roman"/>
            <w:noProof/>
            <w:webHidden/>
          </w:rPr>
          <w:fldChar w:fldCharType="separate"/>
        </w:r>
        <w:r w:rsidR="00582C80">
          <w:rPr>
            <w:rFonts w:ascii="Times New Roman" w:hAnsi="Times New Roman" w:cs="Times New Roman"/>
            <w:noProof/>
            <w:webHidden/>
          </w:rPr>
          <w:t>22</w:t>
        </w:r>
        <w:r w:rsidRPr="007A61F6">
          <w:rPr>
            <w:rFonts w:ascii="Times New Roman" w:hAnsi="Times New Roman" w:cs="Times New Roman"/>
            <w:noProof/>
            <w:webHidden/>
          </w:rPr>
          <w:fldChar w:fldCharType="end"/>
        </w:r>
      </w:hyperlink>
    </w:p>
    <w:p w:rsidR="00C15190" w:rsidRDefault="00B16120" w:rsidP="007A61F6">
      <w:pPr>
        <w:spacing w:before="0"/>
        <w:ind w:left="0" w:right="-68"/>
        <w:jc w:val="center"/>
        <w:rPr>
          <w:rFonts w:cs="Arial"/>
          <w:b/>
          <w:bCs/>
          <w:sz w:val="28"/>
          <w:lang w:val="en-US"/>
        </w:rPr>
      </w:pPr>
      <w:r w:rsidRPr="007A61F6">
        <w:rPr>
          <w:rFonts w:ascii="Times New Roman" w:hAnsi="Times New Roman"/>
          <w:b/>
          <w:bCs/>
          <w:lang w:val="en-US"/>
        </w:rPr>
        <w:fldChar w:fldCharType="end"/>
      </w:r>
    </w:p>
    <w:p w:rsidR="007E44A9" w:rsidRDefault="00156107">
      <w:pPr>
        <w:overflowPunct/>
        <w:autoSpaceDE/>
        <w:autoSpaceDN/>
        <w:adjustRightInd/>
        <w:spacing w:before="0"/>
        <w:ind w:left="0"/>
        <w:jc w:val="left"/>
        <w:textAlignment w:val="auto"/>
        <w:sectPr w:rsidR="007E44A9" w:rsidSect="00D24CA9">
          <w:headerReference w:type="default" r:id="rId11"/>
          <w:footerReference w:type="default" r:id="rId12"/>
          <w:pgSz w:w="11907" w:h="16840" w:code="9"/>
          <w:pgMar w:top="1701" w:right="1134" w:bottom="1701" w:left="1134" w:header="737" w:footer="737" w:gutter="0"/>
          <w:pgNumType w:fmt="lowerRoman" w:start="1"/>
          <w:cols w:space="720"/>
        </w:sectPr>
      </w:pPr>
      <w:bookmarkStart w:id="1" w:name="_Toc20747900"/>
      <w:r>
        <w:br w:type="page"/>
      </w:r>
    </w:p>
    <w:p w:rsidR="00156107" w:rsidRDefault="00156107">
      <w:pPr>
        <w:overflowPunct/>
        <w:autoSpaceDE/>
        <w:autoSpaceDN/>
        <w:adjustRightInd/>
        <w:spacing w:before="0"/>
        <w:ind w:left="0"/>
        <w:jc w:val="left"/>
        <w:textAlignment w:val="auto"/>
        <w:rPr>
          <w:b/>
          <w:caps/>
          <w:kern w:val="28"/>
          <w:sz w:val="24"/>
        </w:rPr>
      </w:pPr>
    </w:p>
    <w:p w:rsidR="00D24CA9" w:rsidRPr="00342B18" w:rsidRDefault="00D24CA9" w:rsidP="00D24CA9">
      <w:pPr>
        <w:pStyle w:val="1"/>
        <w:tabs>
          <w:tab w:val="clear" w:pos="850"/>
        </w:tabs>
        <w:spacing w:before="60" w:after="60"/>
      </w:pPr>
      <w:bookmarkStart w:id="2" w:name="_Toc26531978"/>
      <w:r>
        <w:t>εισαγωγη</w:t>
      </w:r>
      <w:bookmarkEnd w:id="1"/>
      <w:bookmarkEnd w:id="2"/>
    </w:p>
    <w:p w:rsidR="00D24CA9" w:rsidRPr="00156107" w:rsidRDefault="00D24CA9" w:rsidP="00D24CA9">
      <w:pPr>
        <w:spacing w:before="60"/>
        <w:rPr>
          <w:rFonts w:cs="Arial"/>
        </w:rPr>
      </w:pPr>
      <w:r w:rsidRPr="008A257B">
        <w:rPr>
          <w:rFonts w:cs="Arial"/>
        </w:rPr>
        <w:t>Αντικείμενο του δημοπρατούμενου έργου αποτελ</w:t>
      </w:r>
      <w:r w:rsidR="00156107">
        <w:rPr>
          <w:rFonts w:cs="Arial"/>
        </w:rPr>
        <w:t>ούν τα έργα επαναχρησιμοποίησης υγρών αποβλήτων Ε.Ε.Λ.Λαμίας</w:t>
      </w:r>
      <w:r w:rsidRPr="00156107">
        <w:rPr>
          <w:rFonts w:cs="Arial"/>
        </w:rPr>
        <w:t xml:space="preserve">(στο εξής </w:t>
      </w:r>
      <w:r w:rsidR="008A2060" w:rsidRPr="008A2060">
        <w:rPr>
          <w:rFonts w:cs="Arial"/>
        </w:rPr>
        <w:t>Μ</w:t>
      </w:r>
      <w:r w:rsidRPr="00156107">
        <w:rPr>
          <w:rFonts w:cs="Arial"/>
        </w:rPr>
        <w:t>.Ε.</w:t>
      </w:r>
      <w:r w:rsidR="00156107">
        <w:rPr>
          <w:rFonts w:cs="Arial"/>
        </w:rPr>
        <w:t>Υ.Α./ΕΕΛ Λαμίας</w:t>
      </w:r>
      <w:r w:rsidRPr="00156107">
        <w:rPr>
          <w:rFonts w:cs="Arial"/>
        </w:rPr>
        <w:t>).</w:t>
      </w:r>
    </w:p>
    <w:p w:rsidR="00D24CA9" w:rsidRPr="008A257B" w:rsidRDefault="00D24CA9" w:rsidP="00D24CA9">
      <w:pPr>
        <w:spacing w:before="60"/>
        <w:rPr>
          <w:rFonts w:cs="Arial"/>
        </w:rPr>
      </w:pPr>
      <w:r w:rsidRPr="008A257B">
        <w:rPr>
          <w:rFonts w:cs="Arial"/>
        </w:rPr>
        <w:t xml:space="preserve">Η κατασκευή των  </w:t>
      </w:r>
      <w:r w:rsidR="008A2060" w:rsidRPr="008A2060">
        <w:rPr>
          <w:rFonts w:cs="Arial"/>
        </w:rPr>
        <w:t>Μ</w:t>
      </w:r>
      <w:r w:rsidR="00156107" w:rsidRPr="00156107">
        <w:rPr>
          <w:rFonts w:cs="Arial"/>
        </w:rPr>
        <w:t>.Ε.</w:t>
      </w:r>
      <w:r w:rsidR="00156107">
        <w:rPr>
          <w:rFonts w:cs="Arial"/>
        </w:rPr>
        <w:t>Υ.Α./ΕΕΛ Λαμίας</w:t>
      </w:r>
      <w:r w:rsidRPr="008A257B">
        <w:rPr>
          <w:rFonts w:cs="Arial"/>
        </w:rPr>
        <w:t>θα πραγματοποιηθεί σε μία φάση (Φάση σχεδιασμού)</w:t>
      </w:r>
    </w:p>
    <w:p w:rsidR="00D24CA9" w:rsidRPr="008A257B" w:rsidRDefault="00D24CA9" w:rsidP="00D24CA9">
      <w:pPr>
        <w:spacing w:before="60"/>
        <w:rPr>
          <w:rFonts w:cs="Arial"/>
        </w:rPr>
      </w:pPr>
      <w:r w:rsidRPr="008A257B">
        <w:rPr>
          <w:rFonts w:cs="Arial"/>
        </w:rPr>
        <w:t>Στο αντικείμενο των δημοπρατούμενων έργων εντάσσονται :</w:t>
      </w:r>
    </w:p>
    <w:p w:rsidR="00D24CA9" w:rsidRPr="008A257B" w:rsidRDefault="00D24CA9" w:rsidP="00083851">
      <w:pPr>
        <w:numPr>
          <w:ilvl w:val="0"/>
          <w:numId w:val="13"/>
        </w:numPr>
        <w:spacing w:before="60"/>
        <w:rPr>
          <w:rFonts w:cs="Arial"/>
          <w:iCs/>
        </w:rPr>
      </w:pPr>
      <w:r w:rsidRPr="008A257B">
        <w:rPr>
          <w:rFonts w:cs="Arial"/>
          <w:iCs/>
        </w:rPr>
        <w:t>Η εκπόνηση της μελέτης Εφαρμογής και κάθε είδους συμπληρωματικής μελέτης και έρευνας για τη κατασκευή των προαναφερόμενων έργων,</w:t>
      </w:r>
    </w:p>
    <w:p w:rsidR="00D24CA9" w:rsidRPr="008A257B" w:rsidRDefault="00D24CA9" w:rsidP="00083851">
      <w:pPr>
        <w:numPr>
          <w:ilvl w:val="0"/>
          <w:numId w:val="13"/>
        </w:numPr>
        <w:spacing w:before="60"/>
        <w:rPr>
          <w:rFonts w:cs="Arial"/>
          <w:iCs/>
        </w:rPr>
      </w:pPr>
      <w:r w:rsidRPr="008A257B">
        <w:rPr>
          <w:rFonts w:cs="Arial"/>
          <w:iCs/>
        </w:rPr>
        <w:t xml:space="preserve">Η κατασκευή των έργων Πολιτικού Μηχανικού, </w:t>
      </w:r>
    </w:p>
    <w:p w:rsidR="00D24CA9" w:rsidRPr="008A257B" w:rsidRDefault="00D24CA9" w:rsidP="00083851">
      <w:pPr>
        <w:numPr>
          <w:ilvl w:val="0"/>
          <w:numId w:val="13"/>
        </w:numPr>
        <w:spacing w:before="60"/>
        <w:rPr>
          <w:rFonts w:cs="Arial"/>
          <w:iCs/>
        </w:rPr>
      </w:pPr>
      <w:r w:rsidRPr="008A257B">
        <w:rPr>
          <w:rFonts w:cs="Arial"/>
          <w:iCs/>
        </w:rPr>
        <w:t>Η προμήθεια και εγκατάσταση όλου του ηλεκτρολογικού και μηχανολογικού εξοπλισμού,</w:t>
      </w:r>
      <w:r w:rsidR="00156107">
        <w:rPr>
          <w:rFonts w:cs="Arial"/>
          <w:iCs/>
        </w:rPr>
        <w:t xml:space="preserve"> μαζί με τις συνδέσεις με τις υποδομές των υφιστάμενων ΕΕΛ Λαμίας.</w:t>
      </w:r>
    </w:p>
    <w:p w:rsidR="00D24CA9" w:rsidRPr="008A257B" w:rsidRDefault="00D24CA9" w:rsidP="00083851">
      <w:pPr>
        <w:numPr>
          <w:ilvl w:val="0"/>
          <w:numId w:val="13"/>
        </w:numPr>
        <w:spacing w:before="60"/>
        <w:rPr>
          <w:rFonts w:cs="Arial"/>
          <w:iCs/>
        </w:rPr>
      </w:pPr>
      <w:r w:rsidRPr="008A257B">
        <w:rPr>
          <w:rFonts w:cs="Arial"/>
          <w:iCs/>
        </w:rPr>
        <w:t xml:space="preserve">Η θέση σε αποδοτική λειτουργία, καθώς και η δοκιμαστική λειτουργία των έργων για χρονικό διάστημα έξι (6) μηνών. </w:t>
      </w:r>
    </w:p>
    <w:p w:rsidR="00D24CA9" w:rsidRPr="00342B18" w:rsidRDefault="00D24CA9" w:rsidP="00D24CA9">
      <w:pPr>
        <w:spacing w:before="60"/>
      </w:pPr>
      <w:r w:rsidRPr="00342B18">
        <w:t xml:space="preserve">Επίσης στο αντικείμενο της παρούσας εργολαβίας περιλαμβάνεται και κάθε εργασία ή προμήθεια και εγκατάσταση εξοπλισμού, η οποία είναι αναγκαία για την ολοκληρωμένη κατασκευή, την  άρτια και αποδοτική λειτουργία του Έργου, έστω και αν δεν αναφέρεται ρητά στα Τεύχη Δημοπράτησης. </w:t>
      </w:r>
    </w:p>
    <w:p w:rsidR="00D24CA9" w:rsidRDefault="00D24CA9" w:rsidP="00D24CA9">
      <w:pPr>
        <w:spacing w:before="60"/>
      </w:pPr>
      <w:r w:rsidRPr="00342B18">
        <w:t>Ο Ανάδοχος θα έχει την πλήρη και αποκλειστική ευθύνη για την επίτευξη των απαιτούμενων αποδόσεων επεξεργασίας όσον αφορά τις τελικές, οι οποίες πρέπει να είναι σύμφωνες με τα όσα καθορίζονται στο παρόν τεύχος καθώς και με τις εγγυήσεις που έχει υποβάλλει μαζί με την Τεχνική Προσφορά του.</w:t>
      </w:r>
    </w:p>
    <w:p w:rsidR="00156107" w:rsidRDefault="00156107" w:rsidP="00156107">
      <w:pPr>
        <w:spacing w:before="60"/>
        <w:ind w:left="0"/>
      </w:pPr>
    </w:p>
    <w:p w:rsidR="00156107" w:rsidRDefault="00156107" w:rsidP="00156107">
      <w:pPr>
        <w:pStyle w:val="1"/>
        <w:tabs>
          <w:tab w:val="clear" w:pos="850"/>
        </w:tabs>
        <w:spacing w:before="60" w:after="60"/>
      </w:pPr>
      <w:bookmarkStart w:id="3" w:name="_Toc398040239"/>
      <w:bookmarkStart w:id="4" w:name="_Toc404577663"/>
      <w:bookmarkStart w:id="5" w:name="_Toc412132316"/>
      <w:bookmarkStart w:id="6" w:name="_Toc413855365"/>
      <w:bookmarkStart w:id="7" w:name="_Toc26531979"/>
      <w:r w:rsidRPr="00156107">
        <w:t>ΥΦΙΣΤΑΜΕΝΗ ΕΓΚΑΤΑΣΤΑΣΗ ΕΠΕΞΕΡΓΑΣΙΑΣ ΛΥΜΑΤΩΝ</w:t>
      </w:r>
      <w:bookmarkEnd w:id="3"/>
      <w:bookmarkEnd w:id="4"/>
      <w:bookmarkEnd w:id="5"/>
      <w:bookmarkEnd w:id="6"/>
      <w:bookmarkEnd w:id="7"/>
    </w:p>
    <w:p w:rsidR="00156107" w:rsidRPr="00156107" w:rsidRDefault="00156107" w:rsidP="001305F7">
      <w:pPr>
        <w:pStyle w:val="StyleHeading22Charh2h212arial12pt"/>
      </w:pPr>
      <w:bookmarkStart w:id="8" w:name="_Toc26531980"/>
      <w:r w:rsidRPr="00156107">
        <w:t>ΓΕΝΙΚΑ ΣΤΟΙΧΕΙΑ ΥΦΙΣΤΑΜΕΝΗΣ Ε.Ε.Λ ΛΑΜΙΑΣ</w:t>
      </w:r>
      <w:bookmarkEnd w:id="8"/>
    </w:p>
    <w:p w:rsidR="00156107" w:rsidRPr="00156107" w:rsidRDefault="00156107" w:rsidP="00156107">
      <w:pPr>
        <w:pStyle w:val="Style9"/>
        <w:widowControl/>
        <w:spacing w:before="60" w:line="240" w:lineRule="auto"/>
        <w:ind w:left="576"/>
        <w:rPr>
          <w:rStyle w:val="FontStyle71"/>
          <w:rFonts w:ascii="Arial" w:hAnsi="Arial" w:cs="Arial"/>
        </w:rPr>
      </w:pPr>
      <w:r w:rsidRPr="00156107">
        <w:rPr>
          <w:rStyle w:val="FontStyle71"/>
          <w:rFonts w:ascii="Arial" w:hAnsi="Arial" w:cs="Arial"/>
        </w:rPr>
        <w:t>Η εγκατάσταση επεξεργασίας λυμάτων του Δήμου Λαμίας έχει κατασκευαστεί σε πεδινή αγροτική περιοχή, στη θέση «Μπούφης», σε απόσταση 1,5</w:t>
      </w:r>
      <w:r w:rsidRPr="00156107">
        <w:rPr>
          <w:rStyle w:val="FontStyle71"/>
          <w:rFonts w:ascii="Arial" w:hAnsi="Arial" w:cs="Arial"/>
          <w:lang w:val="en-US"/>
        </w:rPr>
        <w:t>km</w:t>
      </w:r>
      <w:r w:rsidRPr="00156107">
        <w:rPr>
          <w:rStyle w:val="FontStyle71"/>
          <w:rFonts w:ascii="Arial" w:hAnsi="Arial" w:cs="Arial"/>
        </w:rPr>
        <w:t xml:space="preserve"> περίπου από τον οικισμό Ροδίτσας, δίπλα στην αποστραγγιστική τάφρο.</w:t>
      </w:r>
    </w:p>
    <w:p w:rsidR="00156107" w:rsidRPr="00156107" w:rsidRDefault="00156107" w:rsidP="00156107">
      <w:pPr>
        <w:pStyle w:val="Style9"/>
        <w:widowControl/>
        <w:spacing w:before="60" w:line="240" w:lineRule="auto"/>
        <w:ind w:left="576"/>
        <w:rPr>
          <w:rStyle w:val="FontStyle71"/>
          <w:rFonts w:ascii="Arial" w:hAnsi="Arial" w:cs="Arial"/>
        </w:rPr>
      </w:pPr>
      <w:r w:rsidRPr="00156107">
        <w:rPr>
          <w:rStyle w:val="FontStyle71"/>
          <w:rFonts w:ascii="Arial" w:hAnsi="Arial" w:cs="Arial"/>
        </w:rPr>
        <w:t>Οι υφιστάμενες εγκαταστάσεις επεξεργασίας λυμάτων έχουν σχεδιασθεί ώστε να εξυπηρετούν στην Α' Φάση πληθυσμό 66.700 ικ και μετά την εκτελεσθείσα επέκταση στη Β' ΦΑΣΗ και την προβλεπόμενη αναβάθμιση της παλιάς εγκατάστασης πληθυσμό 104.200ικ.</w:t>
      </w:r>
    </w:p>
    <w:p w:rsidR="00156107" w:rsidRPr="00156107" w:rsidRDefault="00156107" w:rsidP="00156107">
      <w:pPr>
        <w:pStyle w:val="Style9"/>
        <w:widowControl/>
        <w:spacing w:before="60" w:line="240" w:lineRule="auto"/>
        <w:ind w:firstLine="576"/>
        <w:jc w:val="left"/>
        <w:rPr>
          <w:rStyle w:val="FontStyle71"/>
          <w:rFonts w:ascii="Arial" w:hAnsi="Arial" w:cs="Arial"/>
        </w:rPr>
      </w:pPr>
      <w:r w:rsidRPr="00156107">
        <w:rPr>
          <w:rStyle w:val="FontStyle71"/>
          <w:rFonts w:ascii="Arial" w:hAnsi="Arial" w:cs="Arial"/>
        </w:rPr>
        <w:t>Η αποχετευόμενη περιοχή περιλαμβάνει:</w:t>
      </w:r>
    </w:p>
    <w:p w:rsidR="00156107" w:rsidRPr="00156107" w:rsidRDefault="00156107" w:rsidP="00083851">
      <w:pPr>
        <w:numPr>
          <w:ilvl w:val="0"/>
          <w:numId w:val="13"/>
        </w:numPr>
        <w:spacing w:before="60"/>
        <w:rPr>
          <w:rFonts w:cs="Arial"/>
          <w:iCs/>
        </w:rPr>
      </w:pPr>
      <w:r w:rsidRPr="00156107">
        <w:rPr>
          <w:rFonts w:cs="Arial"/>
          <w:iCs/>
        </w:rPr>
        <w:t>Τα λύματα της ευρύτερης περιοχής της Λαμίας (90% χωριστικό και 10% παντορροϊκό δίκτυο αποχέτευσης).</w:t>
      </w:r>
    </w:p>
    <w:p w:rsidR="00156107" w:rsidRPr="00156107" w:rsidRDefault="00156107" w:rsidP="00083851">
      <w:pPr>
        <w:numPr>
          <w:ilvl w:val="0"/>
          <w:numId w:val="13"/>
        </w:numPr>
        <w:spacing w:before="60"/>
        <w:rPr>
          <w:rFonts w:cs="Arial"/>
          <w:iCs/>
        </w:rPr>
      </w:pPr>
      <w:r w:rsidRPr="00156107">
        <w:rPr>
          <w:rFonts w:cs="Arial"/>
          <w:iCs/>
        </w:rPr>
        <w:t>Τα λύματα της Αγ. Παρασκευής, τα υγρά απόβλητα από την ΒΙ.ΠΕ. Λαμίας και τα Δημοτικά Σφαγεία και τα λύματα της Μεγ. Βρύσης.</w:t>
      </w:r>
    </w:p>
    <w:p w:rsidR="00156107" w:rsidRPr="00156107" w:rsidRDefault="00156107" w:rsidP="00083851">
      <w:pPr>
        <w:numPr>
          <w:ilvl w:val="0"/>
          <w:numId w:val="13"/>
        </w:numPr>
        <w:spacing w:before="60"/>
        <w:rPr>
          <w:rFonts w:cs="Arial"/>
          <w:iCs/>
        </w:rPr>
      </w:pPr>
      <w:r w:rsidRPr="00156107">
        <w:rPr>
          <w:rFonts w:cs="Arial"/>
          <w:iCs/>
        </w:rPr>
        <w:t>Τα λύματα του Οργανισμού Εργατικών Κατοικιών (ΟΕΚ) Ανθήλης και του οικισμού Ανθήλης.</w:t>
      </w:r>
    </w:p>
    <w:p w:rsidR="00156107" w:rsidRPr="00156107" w:rsidRDefault="00156107" w:rsidP="00083851">
      <w:pPr>
        <w:numPr>
          <w:ilvl w:val="0"/>
          <w:numId w:val="13"/>
        </w:numPr>
        <w:spacing w:before="60"/>
        <w:rPr>
          <w:iCs/>
        </w:rPr>
      </w:pPr>
      <w:r w:rsidRPr="00156107">
        <w:rPr>
          <w:iCs/>
        </w:rPr>
        <w:t>Ήδη η ΔΕΥΑ Λαμίας έχει προγραμματίσει την σύνδεση των παρακάτω οικισμών με την ΕΕΛ Λαμίας:</w:t>
      </w:r>
    </w:p>
    <w:p w:rsidR="00156107" w:rsidRPr="00156107" w:rsidRDefault="00156107" w:rsidP="00083851">
      <w:pPr>
        <w:numPr>
          <w:ilvl w:val="0"/>
          <w:numId w:val="13"/>
        </w:numPr>
        <w:spacing w:before="60"/>
        <w:rPr>
          <w:rFonts w:cs="Arial"/>
          <w:iCs/>
        </w:rPr>
      </w:pPr>
      <w:r w:rsidRPr="00156107">
        <w:rPr>
          <w:rFonts w:cs="Arial"/>
          <w:iCs/>
        </w:rPr>
        <w:t>Τα λύματα των οικισμών Ηράκλειας, Μοσχοχωρίου και Ν. Κρικελίου του Δήμου Λαμίας.</w:t>
      </w:r>
    </w:p>
    <w:p w:rsidR="00156107" w:rsidRPr="00156107" w:rsidRDefault="00156107" w:rsidP="00083851">
      <w:pPr>
        <w:numPr>
          <w:ilvl w:val="0"/>
          <w:numId w:val="13"/>
        </w:numPr>
        <w:spacing w:before="60"/>
        <w:rPr>
          <w:rFonts w:cs="Arial"/>
          <w:iCs/>
        </w:rPr>
      </w:pPr>
      <w:r w:rsidRPr="00156107">
        <w:rPr>
          <w:rFonts w:cs="Arial"/>
          <w:iCs/>
        </w:rPr>
        <w:t>Τα λύματα των οικισμών της Στυλίδας Αγίας Μαρίνας και Αυλακίου του Δήμου Στυλίδας.</w:t>
      </w:r>
    </w:p>
    <w:p w:rsidR="00156107" w:rsidRPr="00156107" w:rsidRDefault="00156107" w:rsidP="00156107">
      <w:pPr>
        <w:pStyle w:val="Style9"/>
        <w:widowControl/>
        <w:spacing w:before="60" w:line="240" w:lineRule="auto"/>
        <w:ind w:firstLine="720"/>
        <w:jc w:val="left"/>
        <w:rPr>
          <w:rStyle w:val="FontStyle71"/>
          <w:rFonts w:ascii="Arial" w:hAnsi="Arial" w:cs="Arial"/>
        </w:rPr>
      </w:pPr>
      <w:r w:rsidRPr="00156107">
        <w:rPr>
          <w:rStyle w:val="FontStyle71"/>
          <w:rFonts w:ascii="Arial" w:hAnsi="Arial" w:cs="Arial"/>
        </w:rPr>
        <w:t>Επομένως, στην εγκατάσταση θα οδηγούνται:</w:t>
      </w:r>
    </w:p>
    <w:p w:rsidR="00156107" w:rsidRPr="00156107" w:rsidRDefault="00156107" w:rsidP="00083851">
      <w:pPr>
        <w:numPr>
          <w:ilvl w:val="0"/>
          <w:numId w:val="13"/>
        </w:numPr>
        <w:spacing w:before="60"/>
        <w:rPr>
          <w:rFonts w:cs="Arial"/>
          <w:iCs/>
        </w:rPr>
      </w:pPr>
      <w:r w:rsidRPr="00156107">
        <w:rPr>
          <w:rFonts w:cs="Arial"/>
          <w:iCs/>
        </w:rPr>
        <w:t>Τα λύματα της πόλης της Λαμίας και των οικισμών Καλυβιών, Σταυρού, Σ.Σ. Λειανοκλαδίου, Ροδϊτσας, Μεγάλης Βρύσης, Νέας Μαγνησίας, Ανθήλης και Ο.Ε.Κ. Ανθήλης, Αγ. Παρασκευής, Κόμματος, Ηράκλειας, Μοσχοχωρίου και Ν. Κρίκελλου του Δήμου Λαμίας.</w:t>
      </w:r>
    </w:p>
    <w:p w:rsidR="00156107" w:rsidRPr="00156107" w:rsidRDefault="00156107" w:rsidP="00083851">
      <w:pPr>
        <w:numPr>
          <w:ilvl w:val="0"/>
          <w:numId w:val="13"/>
        </w:numPr>
        <w:spacing w:before="60"/>
        <w:rPr>
          <w:rFonts w:cs="Arial"/>
          <w:iCs/>
        </w:rPr>
      </w:pPr>
      <w:r w:rsidRPr="00156107">
        <w:rPr>
          <w:rFonts w:cs="Arial"/>
          <w:iCs/>
        </w:rPr>
        <w:t>Τα λύματα των οικισμών της Στυλίδας, Αγίας Μαρίνας και Αυλακίου του Δήμου Στυλίδας.</w:t>
      </w:r>
    </w:p>
    <w:p w:rsidR="00156107" w:rsidRPr="00156107" w:rsidRDefault="00156107" w:rsidP="00083851">
      <w:pPr>
        <w:numPr>
          <w:ilvl w:val="0"/>
          <w:numId w:val="13"/>
        </w:numPr>
        <w:spacing w:before="60"/>
        <w:rPr>
          <w:rFonts w:cs="Arial"/>
          <w:iCs/>
        </w:rPr>
      </w:pPr>
      <w:r w:rsidRPr="00156107">
        <w:rPr>
          <w:rFonts w:cs="Arial"/>
          <w:iCs/>
        </w:rPr>
        <w:t>Τα επεξεργασμένα υγρά απόβλητα της ΒΙ.ΠΕ. Λαμίας</w:t>
      </w:r>
    </w:p>
    <w:p w:rsidR="00156107" w:rsidRPr="00156107" w:rsidRDefault="00156107" w:rsidP="00083851">
      <w:pPr>
        <w:numPr>
          <w:ilvl w:val="0"/>
          <w:numId w:val="13"/>
        </w:numPr>
        <w:spacing w:before="60"/>
        <w:rPr>
          <w:rFonts w:cs="Arial"/>
          <w:iCs/>
        </w:rPr>
      </w:pPr>
      <w:r w:rsidRPr="00156107">
        <w:rPr>
          <w:rFonts w:cs="Arial"/>
          <w:iCs/>
        </w:rPr>
        <w:t>Τα προεπεξεργασμένα υγρά απόβλητα των Δημοτικών Σφαγείων.</w:t>
      </w:r>
    </w:p>
    <w:p w:rsidR="00156107" w:rsidRPr="00156107" w:rsidRDefault="00156107" w:rsidP="00083851">
      <w:pPr>
        <w:numPr>
          <w:ilvl w:val="0"/>
          <w:numId w:val="13"/>
        </w:numPr>
        <w:spacing w:before="60"/>
        <w:rPr>
          <w:rFonts w:cs="Arial"/>
          <w:iCs/>
        </w:rPr>
      </w:pPr>
      <w:r w:rsidRPr="00156107">
        <w:rPr>
          <w:rFonts w:cs="Arial"/>
          <w:iCs/>
        </w:rPr>
        <w:t>Τα βοθρολύματα της ευρύτερης περιοχής του Δήμου Λαμίας</w:t>
      </w:r>
    </w:p>
    <w:p w:rsidR="00156107" w:rsidRDefault="00156107" w:rsidP="00156107">
      <w:pPr>
        <w:spacing w:before="60"/>
        <w:ind w:left="0"/>
      </w:pPr>
    </w:p>
    <w:p w:rsidR="00156107" w:rsidRPr="00156107" w:rsidRDefault="00156107" w:rsidP="001305F7">
      <w:pPr>
        <w:pStyle w:val="StyleHeading22Charh2h212arial12pt"/>
      </w:pPr>
      <w:bookmarkStart w:id="9" w:name="_Toc398040242"/>
      <w:bookmarkStart w:id="10" w:name="_Toc404577666"/>
      <w:bookmarkStart w:id="11" w:name="_Toc412132319"/>
      <w:bookmarkStart w:id="12" w:name="_Toc413855368"/>
      <w:bookmarkStart w:id="13" w:name="_Toc26531981"/>
      <w:r w:rsidRPr="00156107">
        <w:t>ΕΠΙΜΕΡΟΥΣ ΜΟΝΑΔΕΣ ΥΦΙΣΤΑΜΕΝΗΣ Ε.Ε.Λ.</w:t>
      </w:r>
      <w:bookmarkEnd w:id="9"/>
      <w:bookmarkEnd w:id="10"/>
      <w:bookmarkEnd w:id="11"/>
      <w:bookmarkEnd w:id="12"/>
      <w:bookmarkEnd w:id="13"/>
    </w:p>
    <w:p w:rsidR="00156107" w:rsidRPr="001545FE" w:rsidRDefault="00156107" w:rsidP="00007E4C">
      <w:pPr>
        <w:pStyle w:val="Style9"/>
        <w:widowControl/>
        <w:spacing w:before="60" w:line="240" w:lineRule="auto"/>
        <w:ind w:left="706" w:firstLine="14"/>
        <w:rPr>
          <w:rStyle w:val="FontStyle71"/>
          <w:rFonts w:ascii="Arial" w:hAnsi="Arial" w:cs="Arial"/>
        </w:rPr>
      </w:pPr>
      <w:r w:rsidRPr="001545FE">
        <w:rPr>
          <w:rStyle w:val="FontStyle71"/>
          <w:rFonts w:ascii="Arial" w:hAnsi="Arial" w:cs="Arial"/>
        </w:rPr>
        <w:t>Η Ε.Ε.Λ. Λαμίας τέθηκε σε αποδοτική λειτουργία το 1995 και μετά από τα έργα βελτίωσης και επέκτασης περιλαμβάνει τις εξής επιμέρους μονάδες:</w:t>
      </w:r>
    </w:p>
    <w:p w:rsidR="00156107" w:rsidRPr="001545FE" w:rsidRDefault="00156107" w:rsidP="00083851">
      <w:pPr>
        <w:numPr>
          <w:ilvl w:val="0"/>
          <w:numId w:val="13"/>
        </w:numPr>
        <w:spacing w:before="60"/>
        <w:rPr>
          <w:lang w:eastAsia="el-GR"/>
        </w:rPr>
      </w:pPr>
      <w:r w:rsidRPr="001545FE">
        <w:rPr>
          <w:lang w:eastAsia="el-GR"/>
        </w:rPr>
        <w:t>Έργα εισόδου</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Φρεάτιο εισόδου και παράκαμψης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Αντλιοστάσιο εισόδου με κοχλιωτές αντλίες (τύπου Αρχιμήδη)</w:t>
      </w:r>
    </w:p>
    <w:p w:rsidR="00156107" w:rsidRPr="001545FE" w:rsidRDefault="00156107" w:rsidP="00083851">
      <w:pPr>
        <w:numPr>
          <w:ilvl w:val="0"/>
          <w:numId w:val="13"/>
        </w:numPr>
        <w:spacing w:before="60"/>
        <w:rPr>
          <w:lang w:eastAsia="el-GR"/>
        </w:rPr>
      </w:pPr>
      <w:r w:rsidRPr="001545FE">
        <w:rPr>
          <w:lang w:eastAsia="el-GR"/>
        </w:rPr>
        <w:t>Μονάδα υποδοχής και προεπεξεργασίαςβοθρολυμάτων</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Compact συγκρότημα προεπεξεργασίας (εσχάρωσης-εξάμμωσης) βοθρολυμάτων</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Δεξαμενή εξισορρόπησης και αερισμού βοθρολυμάτων</w:t>
      </w:r>
    </w:p>
    <w:p w:rsidR="00156107" w:rsidRPr="001545FE" w:rsidRDefault="00156107" w:rsidP="00083851">
      <w:pPr>
        <w:numPr>
          <w:ilvl w:val="0"/>
          <w:numId w:val="13"/>
        </w:numPr>
        <w:spacing w:before="60"/>
        <w:rPr>
          <w:lang w:eastAsia="el-GR"/>
        </w:rPr>
      </w:pPr>
      <w:r w:rsidRPr="001545FE">
        <w:rPr>
          <w:lang w:eastAsia="el-GR"/>
        </w:rPr>
        <w:t>Προεπεξεργασία</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Εσχάρωση (δύο αυτοκαθαριζόμενες εσχάρες)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Εξάμμωση- Λιποσυλλογή (δύο δεξαμενές/γραμμές)</w:t>
      </w:r>
    </w:p>
    <w:p w:rsidR="00156107" w:rsidRPr="001545FE" w:rsidRDefault="00156107" w:rsidP="00083851">
      <w:pPr>
        <w:numPr>
          <w:ilvl w:val="0"/>
          <w:numId w:val="13"/>
        </w:numPr>
        <w:spacing w:before="60"/>
        <w:rPr>
          <w:lang w:eastAsia="el-GR"/>
        </w:rPr>
      </w:pPr>
      <w:r w:rsidRPr="001545FE">
        <w:rPr>
          <w:lang w:eastAsia="el-GR"/>
        </w:rPr>
        <w:t>Βιολογική επεξεργασία, αποτελούμενη από τρεις γραμμές επεξεργασίας, που περιλαμβάνουν:</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Δεξαμενή βιοεπιλογής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Φρεάτιο μερισμού</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Τρεις βιολογικοί αντιδραστήρες για την νιτροποίηση και απονιτροποίηση των λυμάτων (δύο οξειδωτικές τάφροι και μία διπλή δεξαμενή απονιτροποίησης -αερισμού)</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Φρεάτιο μερισμού</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Τρεις δεξαμενές δευτεροβάθμιας καθίζησης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Δύο αντλιοστάσια ανακυκλοφορίας - απαγωγής περίσσειας ιλύος (ένα για τις δύο οξειδωτικές τάφρους και ένα για τη διπλή δεξαμενή απονιτροποίησης -αερισμού)</w:t>
      </w:r>
    </w:p>
    <w:p w:rsidR="00156107" w:rsidRPr="001545FE" w:rsidRDefault="00156107" w:rsidP="00083851">
      <w:pPr>
        <w:numPr>
          <w:ilvl w:val="0"/>
          <w:numId w:val="13"/>
        </w:numPr>
        <w:spacing w:before="60"/>
        <w:rPr>
          <w:lang w:eastAsia="el-GR"/>
        </w:rPr>
      </w:pPr>
      <w:r w:rsidRPr="001545FE">
        <w:rPr>
          <w:lang w:eastAsia="el-GR"/>
        </w:rPr>
        <w:t>Απολύμανση (χλωρίωση) των διαυγασμένων λυμάτων με υποχλωριώδες νάτριο και αποχλωρίωση.</w:t>
      </w:r>
    </w:p>
    <w:p w:rsidR="00156107" w:rsidRPr="001545FE" w:rsidRDefault="00156107" w:rsidP="00083851">
      <w:pPr>
        <w:numPr>
          <w:ilvl w:val="0"/>
          <w:numId w:val="13"/>
        </w:numPr>
        <w:spacing w:before="60"/>
        <w:rPr>
          <w:lang w:eastAsia="el-GR"/>
        </w:rPr>
      </w:pPr>
      <w:r w:rsidRPr="001545FE">
        <w:rPr>
          <w:lang w:eastAsia="el-GR"/>
        </w:rPr>
        <w:t>Επεξεργασία ιλύος που περιλαμβάνει:</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Δύο παχυντές βαρύτητας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bookmarkStart w:id="14" w:name="OLE_LINK19"/>
      <w:bookmarkStart w:id="15" w:name="OLE_LINK20"/>
      <w:r w:rsidRPr="001545FE">
        <w:rPr>
          <w:rStyle w:val="FontStyle71"/>
          <w:rFonts w:ascii="Arial" w:hAnsi="Arial" w:cs="Arial"/>
        </w:rPr>
        <w:t>Κτίριο αφυδάτωσης με ένα φυγοκεντρικό αφυδατωτή (decanter) και δύο ταινιοφιλτρόπρεσσες</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Εφεδρικές κλίνες ξήρανσης</w:t>
      </w:r>
    </w:p>
    <w:bookmarkEnd w:id="14"/>
    <w:bookmarkEnd w:id="15"/>
    <w:p w:rsidR="00156107" w:rsidRPr="001545FE" w:rsidRDefault="00156107" w:rsidP="00083851">
      <w:pPr>
        <w:numPr>
          <w:ilvl w:val="0"/>
          <w:numId w:val="13"/>
        </w:numPr>
        <w:spacing w:before="60"/>
        <w:rPr>
          <w:lang w:eastAsia="el-GR"/>
        </w:rPr>
      </w:pPr>
      <w:r w:rsidRPr="001545FE">
        <w:rPr>
          <w:lang w:eastAsia="el-GR"/>
        </w:rPr>
        <w:t>Αντλιοστάσιο οτραγγιδίων</w:t>
      </w:r>
    </w:p>
    <w:p w:rsidR="00156107" w:rsidRPr="001545FE" w:rsidRDefault="00156107" w:rsidP="00083851">
      <w:pPr>
        <w:numPr>
          <w:ilvl w:val="0"/>
          <w:numId w:val="13"/>
        </w:numPr>
        <w:spacing w:before="60"/>
        <w:rPr>
          <w:lang w:eastAsia="el-GR"/>
        </w:rPr>
      </w:pPr>
      <w:r w:rsidRPr="001545FE">
        <w:rPr>
          <w:lang w:eastAsia="el-GR"/>
        </w:rPr>
        <w:t>Μονάδα παραγωγής βιομηχανικού νερού, που περιλαμβάνει:</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Φίλτρο βαρύτητας άμμου</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Δεξαμενή αποθήκευσης φιλτραρισμένων</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Πιεστικό συγκρότημα</w:t>
      </w:r>
    </w:p>
    <w:p w:rsidR="00156107" w:rsidRPr="001545FE" w:rsidRDefault="00156107" w:rsidP="00083851">
      <w:pPr>
        <w:pStyle w:val="Style36"/>
        <w:widowControl/>
        <w:numPr>
          <w:ilvl w:val="0"/>
          <w:numId w:val="16"/>
        </w:numPr>
        <w:tabs>
          <w:tab w:val="left" w:pos="857"/>
        </w:tabs>
        <w:spacing w:before="60" w:line="240" w:lineRule="auto"/>
        <w:rPr>
          <w:rStyle w:val="FontStyle71"/>
          <w:rFonts w:ascii="Arial" w:hAnsi="Arial" w:cs="Arial"/>
        </w:rPr>
      </w:pPr>
      <w:r w:rsidRPr="001545FE">
        <w:rPr>
          <w:rStyle w:val="FontStyle71"/>
          <w:rFonts w:ascii="Arial" w:hAnsi="Arial" w:cs="Arial"/>
        </w:rPr>
        <w:t>Μονάδα απολύμανσης UV κλειστού τύπου</w:t>
      </w:r>
    </w:p>
    <w:p w:rsidR="00156107" w:rsidRPr="001545FE" w:rsidRDefault="00156107" w:rsidP="00083851">
      <w:pPr>
        <w:numPr>
          <w:ilvl w:val="0"/>
          <w:numId w:val="13"/>
        </w:numPr>
        <w:spacing w:before="60"/>
        <w:rPr>
          <w:lang w:eastAsia="el-GR"/>
        </w:rPr>
      </w:pPr>
      <w:r w:rsidRPr="001545FE">
        <w:rPr>
          <w:lang w:eastAsia="el-GR"/>
        </w:rPr>
        <w:t>Μονάδα απόσμησης (βιόφιλτρο)</w:t>
      </w:r>
    </w:p>
    <w:p w:rsidR="00156107" w:rsidRPr="001545FE" w:rsidRDefault="00156107" w:rsidP="00083851">
      <w:pPr>
        <w:numPr>
          <w:ilvl w:val="0"/>
          <w:numId w:val="13"/>
        </w:numPr>
        <w:spacing w:before="60"/>
        <w:rPr>
          <w:lang w:eastAsia="el-GR"/>
        </w:rPr>
      </w:pPr>
      <w:r w:rsidRPr="001545FE">
        <w:rPr>
          <w:lang w:eastAsia="el-GR"/>
        </w:rPr>
        <w:t>Κτίριο φυσητήρων αερισμού</w:t>
      </w:r>
    </w:p>
    <w:p w:rsidR="00156107" w:rsidRDefault="00156107" w:rsidP="00083851">
      <w:pPr>
        <w:numPr>
          <w:ilvl w:val="0"/>
          <w:numId w:val="13"/>
        </w:numPr>
        <w:spacing w:before="60"/>
        <w:rPr>
          <w:lang w:eastAsia="el-GR"/>
        </w:rPr>
      </w:pPr>
      <w:r w:rsidRPr="001545FE">
        <w:rPr>
          <w:lang w:eastAsia="el-GR"/>
        </w:rPr>
        <w:t>Λοιπά βοηθητικά έργα εξυπηρέτησης των ανωτέρω</w:t>
      </w:r>
    </w:p>
    <w:p w:rsidR="00007E4C" w:rsidRDefault="00007E4C">
      <w:pPr>
        <w:overflowPunct/>
        <w:autoSpaceDE/>
        <w:autoSpaceDN/>
        <w:adjustRightInd/>
        <w:spacing w:before="0"/>
        <w:ind w:left="0"/>
        <w:jc w:val="left"/>
        <w:textAlignment w:val="auto"/>
        <w:rPr>
          <w:lang w:eastAsia="el-GR"/>
        </w:rPr>
      </w:pPr>
    </w:p>
    <w:p w:rsidR="00007E4C" w:rsidRPr="00007E4C" w:rsidRDefault="00007E4C" w:rsidP="001305F7">
      <w:pPr>
        <w:pStyle w:val="StyleHeading22Charh2h212arial12pt"/>
      </w:pPr>
      <w:bookmarkStart w:id="16" w:name="_Toc398040243"/>
      <w:bookmarkStart w:id="17" w:name="_Toc404577667"/>
      <w:bookmarkStart w:id="18" w:name="_Toc412132320"/>
      <w:bookmarkStart w:id="19" w:name="_Toc413855369"/>
      <w:bookmarkStart w:id="20" w:name="_Toc26531982"/>
      <w:r w:rsidRPr="00007E4C">
        <w:t>ΔΙΑΘΕΣΗ ΕΠΕΞΕΡΓΑΣΜΕΝΩΝ ΛΥΜΑΤΩΝ ΥΦΙΣΤΑΜΕΝΗΣ Ε.Ε.Λ.</w:t>
      </w:r>
      <w:bookmarkEnd w:id="16"/>
      <w:bookmarkEnd w:id="17"/>
      <w:bookmarkEnd w:id="18"/>
      <w:bookmarkEnd w:id="19"/>
      <w:bookmarkEnd w:id="20"/>
    </w:p>
    <w:p w:rsidR="00007E4C" w:rsidRPr="001545FE" w:rsidRDefault="00007E4C" w:rsidP="001305F7">
      <w:pPr>
        <w:pStyle w:val="Style9"/>
        <w:widowControl/>
        <w:spacing w:line="240" w:lineRule="auto"/>
        <w:ind w:left="576"/>
        <w:rPr>
          <w:rStyle w:val="FontStyle71"/>
          <w:rFonts w:ascii="Arial" w:hAnsi="Arial" w:cs="Arial"/>
        </w:rPr>
      </w:pPr>
      <w:r w:rsidRPr="001545FE">
        <w:rPr>
          <w:rStyle w:val="FontStyle71"/>
          <w:rFonts w:ascii="Arial" w:hAnsi="Arial" w:cs="Arial"/>
        </w:rPr>
        <w:t>Τα επεξεργασμένα λύματα διατίθενται στην αποστραγγιστική τάφρο «Γερμανική τάφρος» ή «τάφρος Λαμίας», σύμφωνα με την υπ' αριθμόν 13707/23.12.1998 Απόφαση του Νομάρχη Φθιώτιδας, από όπου οδηγούνται σε εκτροπή του Σπερχειού, που εκβάλει στον Μαλιακό κόλπο. Εναλλακτικά τα επεξεργασμένα λύματα μπορούν να διατεθούν για άρδευση επιλεγμένων καλλιεργειών ή δασικών εκτάσεων κατά τη θερινή κυρίως περίοδο, απευθείας ή μετά τη διάθεση τους στην τάφρο.</w:t>
      </w:r>
    </w:p>
    <w:p w:rsidR="00007E4C" w:rsidRPr="001545FE" w:rsidRDefault="00007E4C" w:rsidP="001305F7">
      <w:pPr>
        <w:pStyle w:val="Style9"/>
        <w:widowControl/>
        <w:spacing w:line="240" w:lineRule="auto"/>
        <w:ind w:left="576"/>
        <w:rPr>
          <w:rStyle w:val="FontStyle71"/>
          <w:rFonts w:ascii="Arial" w:hAnsi="Arial" w:cs="Arial"/>
        </w:rPr>
      </w:pPr>
      <w:r w:rsidRPr="001545FE">
        <w:rPr>
          <w:rStyle w:val="FontStyle71"/>
          <w:rFonts w:ascii="Arial" w:hAnsi="Arial" w:cs="Arial"/>
        </w:rPr>
        <w:lastRenderedPageBreak/>
        <w:t xml:space="preserve">Μετά την ολοκλήρωση της επέκτασης της Ε.Ε.Λ. Λαμίας, ήτοι Β' Φάσης κατασκευής της ΕΕΛ Λαμίας καλύπτονται πλήρως τα όρια που έχουν τεθεί από την ισχύουσα απόφαση έγκρισης των περιβαλλοντικών όρων της Ε.Ε.Λ.  (ΚΥΑ  197163/28.3.2012 </w:t>
      </w:r>
      <w:r>
        <w:rPr>
          <w:rStyle w:val="FontStyle71"/>
          <w:rFonts w:ascii="Arial" w:hAnsi="Arial" w:cs="Arial"/>
        </w:rPr>
        <w:t xml:space="preserve">της </w:t>
      </w:r>
      <w:r w:rsidRPr="001545FE">
        <w:rPr>
          <w:rStyle w:val="FontStyle71"/>
          <w:rFonts w:ascii="Arial" w:hAnsi="Arial" w:cs="Arial"/>
        </w:rPr>
        <w:t>ΕΥΠΕ/ΥΠΕΚΑ) και συγκεκριμένα τα εξής:</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Οργανικό φορτίο (</w:t>
      </w:r>
      <w:r w:rsidRPr="00007E4C">
        <w:rPr>
          <w:rStyle w:val="FontStyle71"/>
          <w:rFonts w:ascii="Arial" w:hAnsi="Arial" w:cs="Arial"/>
          <w:szCs w:val="24"/>
          <w:lang w:val="en-US"/>
        </w:rPr>
        <w:t>BOD</w:t>
      </w:r>
      <w:r w:rsidRPr="00007E4C">
        <w:rPr>
          <w:rStyle w:val="FontStyle71"/>
          <w:rFonts w:ascii="Arial" w:hAnsi="Arial" w:cs="Arial"/>
          <w:szCs w:val="24"/>
          <w:vertAlign w:val="subscript"/>
        </w:rPr>
        <w:t>5</w:t>
      </w:r>
      <w:r w:rsidRPr="00007E4C">
        <w:rPr>
          <w:rStyle w:val="FontStyle71"/>
          <w:rFonts w:ascii="Arial" w:hAnsi="Arial" w:cs="Arial"/>
          <w:szCs w:val="24"/>
        </w:rPr>
        <w:t xml:space="preserve">): &lt; 25 </w:t>
      </w:r>
      <w:r w:rsidRPr="00007E4C">
        <w:rPr>
          <w:rStyle w:val="FontStyle71"/>
          <w:rFonts w:ascii="Arial" w:hAnsi="Arial" w:cs="Arial"/>
          <w:szCs w:val="24"/>
          <w:lang w:val="en-US"/>
        </w:rPr>
        <w:t>mg</w:t>
      </w:r>
      <w:r w:rsidRPr="00007E4C">
        <w:rPr>
          <w:rStyle w:val="FontStyle71"/>
          <w:rFonts w:ascii="Arial" w:hAnsi="Arial" w:cs="Arial"/>
          <w:szCs w:val="24"/>
        </w:rPr>
        <w:t>/</w:t>
      </w:r>
      <w:r w:rsidRPr="00007E4C">
        <w:rPr>
          <w:rStyle w:val="FontStyle71"/>
          <w:rFonts w:ascii="Arial" w:hAnsi="Arial" w:cs="Arial"/>
          <w:szCs w:val="24"/>
          <w:lang w:val="en-US"/>
        </w:rPr>
        <w:t>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Χημικά απαιτούμενο οξυγόνο (COD):</w:t>
      </w:r>
      <w:r w:rsidRPr="00007E4C">
        <w:rPr>
          <w:rStyle w:val="FontStyle71"/>
          <w:rFonts w:ascii="Arial" w:hAnsi="Arial" w:cs="Arial"/>
          <w:szCs w:val="24"/>
        </w:rPr>
        <w:tab/>
        <w:t>&lt; 90 mg/lt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Αιωρούμενα στερεά (SS): &lt; 25 mg/lt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Καθιζάνοντα στερεά εντός 2ωρών σε κώνο Imhoff: &lt; 0,3ml/l</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Ολικό άζωτο (ΤΝ): &lt; 20 mg/lt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Αμμωνιακό άζωτο (Ν-ΝΗ4) &lt; 2 mg/lt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Λίπη – έλαια : 0,1 mg/lt</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Επιπλέοντα στερεά : 0</w:t>
      </w:r>
    </w:p>
    <w:p w:rsidR="00007E4C" w:rsidRPr="00007E4C" w:rsidRDefault="00007E4C" w:rsidP="001305F7">
      <w:pPr>
        <w:numPr>
          <w:ilvl w:val="0"/>
          <w:numId w:val="13"/>
        </w:numPr>
        <w:spacing w:before="0"/>
        <w:rPr>
          <w:rStyle w:val="FontStyle71"/>
          <w:rFonts w:ascii="Arial" w:hAnsi="Arial" w:cs="Arial"/>
          <w:szCs w:val="24"/>
        </w:rPr>
      </w:pPr>
      <w:r w:rsidRPr="00007E4C">
        <w:rPr>
          <w:rStyle w:val="FontStyle71"/>
          <w:rFonts w:ascii="Arial" w:hAnsi="Arial" w:cs="Arial"/>
          <w:szCs w:val="24"/>
        </w:rPr>
        <w:t>Διαλυμένο οξυγόνο (DO): &gt; 5 mg/lt</w:t>
      </w:r>
    </w:p>
    <w:p w:rsidR="00D24CA9" w:rsidRPr="00342B18" w:rsidRDefault="00D24CA9" w:rsidP="001305F7">
      <w:pPr>
        <w:pStyle w:val="1"/>
      </w:pPr>
      <w:bookmarkStart w:id="21" w:name="_Toc18321113"/>
      <w:bookmarkStart w:id="22" w:name="_Toc20747903"/>
      <w:bookmarkStart w:id="23" w:name="_Toc26531983"/>
      <w:r w:rsidRPr="007D325A">
        <w:t>Γεωτεχνικά</w:t>
      </w:r>
      <w:r w:rsidRPr="00342B18">
        <w:t xml:space="preserve"> στοιχεία</w:t>
      </w:r>
      <w:bookmarkEnd w:id="21"/>
      <w:bookmarkEnd w:id="22"/>
      <w:bookmarkEnd w:id="23"/>
    </w:p>
    <w:p w:rsidR="00530E1F" w:rsidRPr="007D325A" w:rsidRDefault="00530E1F" w:rsidP="00530E1F">
      <w:pPr>
        <w:spacing w:before="60"/>
        <w:rPr>
          <w:rFonts w:cs="Arial"/>
        </w:rPr>
      </w:pPr>
      <w:r w:rsidRPr="007D325A">
        <w:rPr>
          <w:rFonts w:cs="Arial"/>
        </w:rPr>
        <w:t xml:space="preserve">Στο Παράρτημα Ι του παρόντος Τεύχους περιλαμβάνονται τα διαθέσιμα γεωτεχνικά στοιχεία του υπεδάφους, που θα πρέπει να ληφθούν υπόψη. </w:t>
      </w:r>
    </w:p>
    <w:p w:rsidR="00D24CA9" w:rsidRPr="007D325A" w:rsidRDefault="00D24CA9" w:rsidP="00D24CA9">
      <w:pPr>
        <w:spacing w:before="60"/>
        <w:rPr>
          <w:rFonts w:cs="Arial"/>
        </w:rPr>
      </w:pPr>
      <w:r w:rsidRPr="007D325A">
        <w:rPr>
          <w:rFonts w:cs="Arial"/>
        </w:rPr>
        <w:t xml:space="preserve">Θεωρείται σκόπιμο ωστόσο οι διαγωνιζόμενοι με δική τους ευθύνη και μέριμνα να διερευνήσουν τις εδαφικές συνθήκες, ώστε να προσδιοριστεί ο τρόπος θεμελίωσης των μονάδων που θα παρουσιαστεί στη Μελέτη Προσφοράς που θα υποβάλλουν. </w:t>
      </w:r>
    </w:p>
    <w:p w:rsidR="00D24CA9" w:rsidRDefault="00D24CA9" w:rsidP="00D24CA9">
      <w:pPr>
        <w:spacing w:before="60"/>
        <w:rPr>
          <w:rFonts w:cs="Arial"/>
        </w:rPr>
      </w:pPr>
      <w:r w:rsidRPr="007D325A">
        <w:rPr>
          <w:rFonts w:cs="Arial"/>
        </w:rPr>
        <w:t xml:space="preserve">Σε   κάθε   περίπτωση   η   υποβολή   προσφοράς   στο   διαγωνισμό  αποτελεί   τεκμήριο   ότι   ο διαγωνιζόμενος έχει ελέγξει και γνωρίζει πλήρως τις εδαφοτεχνικές συνθήκες </w:t>
      </w:r>
      <w:r w:rsidRPr="00174C5F">
        <w:rPr>
          <w:rFonts w:cs="Arial"/>
        </w:rPr>
        <w:t xml:space="preserve">του γηπέδου των Ε.Ε.Λ. </w:t>
      </w:r>
      <w:r w:rsidRPr="007D325A">
        <w:rPr>
          <w:rFonts w:cs="Arial"/>
        </w:rPr>
        <w:t>και τις έχει λάβει υπόψη κατά τη σύνταξη της προσφοράς.</w:t>
      </w:r>
    </w:p>
    <w:p w:rsidR="00D24CA9" w:rsidRPr="001305F7" w:rsidRDefault="00D24CA9" w:rsidP="001305F7">
      <w:pPr>
        <w:pStyle w:val="1"/>
      </w:pPr>
      <w:bookmarkStart w:id="24" w:name="_Toc302893224"/>
      <w:bookmarkStart w:id="25" w:name="_Toc303084125"/>
      <w:bookmarkStart w:id="26" w:name="_Toc304799048"/>
      <w:bookmarkStart w:id="27" w:name="_Toc304799127"/>
      <w:bookmarkStart w:id="28" w:name="_Toc18321114"/>
      <w:bookmarkStart w:id="29" w:name="_Toc20747904"/>
      <w:bookmarkStart w:id="30" w:name="_Toc26531984"/>
      <w:r w:rsidRPr="001305F7">
        <w:t>Δίκτυα κοινής ωφελείας</w:t>
      </w:r>
      <w:bookmarkEnd w:id="24"/>
      <w:bookmarkEnd w:id="25"/>
      <w:bookmarkEnd w:id="26"/>
      <w:bookmarkEnd w:id="27"/>
      <w:bookmarkEnd w:id="28"/>
      <w:bookmarkEnd w:id="29"/>
      <w:bookmarkEnd w:id="30"/>
    </w:p>
    <w:p w:rsidR="001305F7" w:rsidRDefault="00D24CA9" w:rsidP="00D24CA9">
      <w:r w:rsidRPr="00342B18">
        <w:t>Τα δίκτυα</w:t>
      </w:r>
      <w:r w:rsidR="001305F7">
        <w:t xml:space="preserve"> κοινής ωφέλειας (ΔΕΗ , ΟΤΕ) καθώς και το δίκτυο πόσιμου νερού υφίστανται ήδη στον χώρο των ΕΕΛ Λαμίας. </w:t>
      </w:r>
    </w:p>
    <w:p w:rsidR="001305F7" w:rsidRDefault="001305F7" w:rsidP="00D24CA9">
      <w:r>
        <w:t>Μέριμνα των διαγωνιζόμενων είναι η εξεύρεση του τρόπου διασύνδεσης των γραμμών ενεργείας του παρόντος με το υφιστάμενο έργο καθώς και ο τρόπος διασύνδεσης του συστήματος αυτοματισμού που θα προσφερθεί με το υφιστάμενο σύστημα αυτοματισμού των ΕΕΛ Λαμίας.</w:t>
      </w:r>
    </w:p>
    <w:p w:rsidR="001305F7" w:rsidRDefault="001305F7" w:rsidP="001305F7">
      <w:pPr>
        <w:pStyle w:val="1"/>
        <w:rPr>
          <w:rFonts w:cs="Arial"/>
        </w:rPr>
      </w:pPr>
      <w:bookmarkStart w:id="31" w:name="_Toc26531985"/>
      <w:bookmarkStart w:id="32" w:name="_Toc302893225"/>
      <w:bookmarkStart w:id="33" w:name="_Toc303084126"/>
      <w:bookmarkStart w:id="34" w:name="_Toc304799049"/>
      <w:bookmarkStart w:id="35" w:name="_Toc304799128"/>
      <w:bookmarkStart w:id="36" w:name="_Toc18321115"/>
      <w:bookmarkStart w:id="37" w:name="_Toc20747905"/>
      <w:r>
        <w:t xml:space="preserve">γραμμη λυματων των </w:t>
      </w:r>
      <w:r w:rsidR="008A2060" w:rsidRPr="008A2060">
        <w:t>Μ</w:t>
      </w:r>
      <w:r w:rsidRPr="00156107">
        <w:rPr>
          <w:rFonts w:cs="Arial"/>
        </w:rPr>
        <w:t>.Ε.</w:t>
      </w:r>
      <w:r>
        <w:rPr>
          <w:rFonts w:cs="Arial"/>
        </w:rPr>
        <w:t>Υ.Α./ΕΕΛ Λαμίας</w:t>
      </w:r>
      <w:bookmarkEnd w:id="31"/>
    </w:p>
    <w:p w:rsidR="00282A82" w:rsidRPr="00667F69" w:rsidRDefault="00282A82" w:rsidP="00EF6E3A">
      <w:pPr>
        <w:rPr>
          <w:rFonts w:cs="Arial"/>
          <w:lang w:eastAsia="el-GR"/>
        </w:rPr>
      </w:pPr>
      <w:r w:rsidRPr="00667F69">
        <w:rPr>
          <w:rFonts w:cs="Arial"/>
          <w:lang w:eastAsia="el-GR"/>
        </w:rPr>
        <w:t xml:space="preserve">Η γραμμή λυμάτων </w:t>
      </w:r>
      <w:r w:rsidR="008A2060">
        <w:rPr>
          <w:rFonts w:cs="Arial"/>
          <w:lang w:eastAsia="el-GR"/>
        </w:rPr>
        <w:t>των Μ</w:t>
      </w:r>
      <w:r>
        <w:rPr>
          <w:rFonts w:cs="Arial"/>
          <w:lang w:eastAsia="el-GR"/>
        </w:rPr>
        <w:t xml:space="preserve">.Ε.Υ.Α./ΕΕΛ Λαμίας που αφορά στην παρούσα μελέτη προσφοράς </w:t>
      </w:r>
      <w:r w:rsidRPr="00667F69">
        <w:rPr>
          <w:rFonts w:cs="Arial"/>
          <w:lang w:eastAsia="el-GR"/>
        </w:rPr>
        <w:t>αποτελείται από τις εξής επιμέρους μονάδες:</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Το αντλιοστάσιο τροφοδοσίας φίλτρου (Α.Τ.Φ.) μαζί με την δεξαμενή εξισορρόπησης (υφιστάμενη δεξαμενή χλωρίωσης)</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Την μονάδα κροκίδωσης</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 xml:space="preserve">Την μονάδα διήθησης (φίλτρανσης) </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Την μονάδα απολύμανσης (αντιδραστήρας απολύμανσης υπεριώδης ακτινοβολίας – Α.Α.Υ.Α.)</w:t>
      </w:r>
    </w:p>
    <w:p w:rsidR="00282A82" w:rsidRPr="00282A82" w:rsidRDefault="00282A82" w:rsidP="00EF6E3A">
      <w:pPr>
        <w:numPr>
          <w:ilvl w:val="0"/>
          <w:numId w:val="13"/>
        </w:numPr>
        <w:rPr>
          <w:rStyle w:val="FontStyle71"/>
          <w:rFonts w:ascii="Arial" w:hAnsi="Arial" w:cs="Arial"/>
          <w:szCs w:val="24"/>
        </w:rPr>
      </w:pPr>
      <w:bookmarkStart w:id="38" w:name="OLE_LINK5"/>
      <w:bookmarkStart w:id="39" w:name="OLE_LINK6"/>
      <w:r w:rsidRPr="00282A82">
        <w:rPr>
          <w:rStyle w:val="FontStyle71"/>
          <w:rFonts w:ascii="Arial" w:hAnsi="Arial" w:cs="Arial"/>
          <w:szCs w:val="24"/>
        </w:rPr>
        <w:t>Την δεξαμενή τριτοβάθμιων επεξεργασμένων εκροών</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Τον σίφωνα μεταφοράς των τριτοβάθμιων επεξεργασμένων εκροών από το κοινό κανάλι εξόδου των τριτοβάθμιων εκροών στην υφιστάμενη δεξαμενή χλωρίωσης (χειμερινή λειτουργία) και συγκεκριμένα στο παρακαμπτήριο κανάλι.</w:t>
      </w:r>
    </w:p>
    <w:bookmarkEnd w:id="38"/>
    <w:bookmarkEnd w:id="39"/>
    <w:p w:rsidR="00282A82" w:rsidRDefault="00282A82" w:rsidP="00EF6E3A">
      <w:pPr>
        <w:ind w:firstLine="360"/>
        <w:rPr>
          <w:rFonts w:cs="Arial"/>
          <w:lang w:eastAsia="el-GR"/>
        </w:rPr>
      </w:pPr>
      <w:r w:rsidRPr="00667F69">
        <w:rPr>
          <w:rFonts w:cs="Arial"/>
          <w:lang w:eastAsia="el-GR"/>
        </w:rPr>
        <w:t>Η λειτουργία τ</w:t>
      </w:r>
      <w:r>
        <w:rPr>
          <w:rFonts w:cs="Arial"/>
          <w:lang w:eastAsia="el-GR"/>
        </w:rPr>
        <w:t>ων</w:t>
      </w:r>
      <w:r w:rsidR="008A2060" w:rsidRPr="008A2060">
        <w:rPr>
          <w:rFonts w:cs="Arial"/>
          <w:lang w:eastAsia="el-GR"/>
        </w:rPr>
        <w:t>Μ</w:t>
      </w:r>
      <w:r>
        <w:rPr>
          <w:rFonts w:cs="Arial"/>
          <w:lang w:eastAsia="el-GR"/>
        </w:rPr>
        <w:t xml:space="preserve">ΕΥΑ/ΕΕΛ Λαμίας </w:t>
      </w:r>
      <w:r w:rsidRPr="00667F69">
        <w:rPr>
          <w:rFonts w:cs="Arial"/>
          <w:lang w:eastAsia="el-GR"/>
        </w:rPr>
        <w:t xml:space="preserve">υποστηρίζεται από </w:t>
      </w:r>
      <w:r>
        <w:rPr>
          <w:rFonts w:cs="Arial"/>
          <w:lang w:eastAsia="el-GR"/>
        </w:rPr>
        <w:t xml:space="preserve">τα ακόλουθα </w:t>
      </w:r>
      <w:r w:rsidRPr="00667F69">
        <w:rPr>
          <w:rFonts w:cs="Arial"/>
          <w:lang w:eastAsia="el-GR"/>
        </w:rPr>
        <w:t>αντλιοστάσι</w:t>
      </w:r>
      <w:r>
        <w:rPr>
          <w:rFonts w:cs="Arial"/>
          <w:lang w:eastAsia="el-GR"/>
        </w:rPr>
        <w:t>α :</w:t>
      </w:r>
    </w:p>
    <w:p w:rsidR="00282A82" w:rsidRPr="00282A82" w:rsidRDefault="00282A82" w:rsidP="00EF6E3A">
      <w:pPr>
        <w:numPr>
          <w:ilvl w:val="0"/>
          <w:numId w:val="13"/>
        </w:numPr>
        <w:rPr>
          <w:rStyle w:val="FontStyle71"/>
          <w:rFonts w:ascii="Arial" w:hAnsi="Arial" w:cs="Arial"/>
          <w:szCs w:val="24"/>
        </w:rPr>
      </w:pPr>
      <w:r w:rsidRPr="00282A82">
        <w:rPr>
          <w:rStyle w:val="FontStyle71"/>
          <w:rFonts w:ascii="Arial" w:hAnsi="Arial" w:cs="Arial"/>
          <w:szCs w:val="24"/>
        </w:rPr>
        <w:t xml:space="preserve">Το Α.Τ.Φ. </w:t>
      </w:r>
    </w:p>
    <w:p w:rsidR="00530E1F" w:rsidRDefault="00282A82" w:rsidP="00530E1F">
      <w:pPr>
        <w:numPr>
          <w:ilvl w:val="0"/>
          <w:numId w:val="13"/>
        </w:numPr>
        <w:rPr>
          <w:rStyle w:val="FontStyle71"/>
          <w:rFonts w:ascii="Arial" w:hAnsi="Arial" w:cs="Arial"/>
          <w:szCs w:val="24"/>
        </w:rPr>
      </w:pPr>
      <w:r w:rsidRPr="00282A82">
        <w:rPr>
          <w:rStyle w:val="FontStyle71"/>
          <w:rFonts w:ascii="Arial" w:hAnsi="Arial" w:cs="Arial"/>
          <w:szCs w:val="24"/>
        </w:rPr>
        <w:t>Το αντλιοστάσιο απομάκρυνσης τριτοβάθμιων εκροών (Α.Α.Τ.Ε)</w:t>
      </w:r>
    </w:p>
    <w:p w:rsidR="00282A82" w:rsidRPr="00530E1F" w:rsidRDefault="00282A82" w:rsidP="00530E1F">
      <w:pPr>
        <w:rPr>
          <w:rFonts w:cs="Arial"/>
          <w:szCs w:val="24"/>
        </w:rPr>
      </w:pPr>
      <w:r w:rsidRPr="00530E1F">
        <w:rPr>
          <w:rFonts w:cs="Arial"/>
          <w:lang w:eastAsia="el-GR"/>
        </w:rPr>
        <w:t xml:space="preserve">Οι υπολογισμοί των χαρακτηριστικών λειτουργίας των αντλητικών συγκροτημάτων πραγματοποιείται στο παρόν κεφάλαιο , ενώ στο κεφάλαιο 5 δίνονται τα ηλεκτρομηχανολογικά χαρακτηριστικά των συγκροτημάτων. </w:t>
      </w:r>
    </w:p>
    <w:p w:rsidR="00282A82" w:rsidRPr="00282A82" w:rsidRDefault="003F3163" w:rsidP="00EF6E3A">
      <w:pPr>
        <w:rPr>
          <w:rStyle w:val="FontStyle71"/>
          <w:rFonts w:ascii="Arial" w:hAnsi="Arial" w:cs="Arial"/>
        </w:rPr>
      </w:pPr>
      <w:r>
        <w:rPr>
          <w:lang w:eastAsia="el-GR"/>
        </w:rPr>
        <w:lastRenderedPageBreak/>
        <w:t>Οι υδραυλικοί υπολογισμοί τ</w:t>
      </w:r>
      <w:r w:rsidR="008A2060" w:rsidRPr="008A2060">
        <w:rPr>
          <w:lang w:eastAsia="el-GR"/>
        </w:rPr>
        <w:t>ηςΜ</w:t>
      </w:r>
      <w:r w:rsidR="00282A82" w:rsidRPr="00282A82">
        <w:rPr>
          <w:lang w:eastAsia="el-GR"/>
        </w:rPr>
        <w:t xml:space="preserve">ΕΥΑ/ΕΕΛ Λαμίας θα γίνουν για συνθήκες υδραυλικής φόρτισης, που υπαγορεύονται από τα μεγέθη της εξισορροπημένες παροχής σχεδιασμού Qσχ. = </w:t>
      </w:r>
      <w:r w:rsidR="00282A82" w:rsidRPr="00282A82">
        <w:rPr>
          <w:rFonts w:cs="Arial"/>
          <w:lang w:eastAsia="el-GR"/>
        </w:rPr>
        <w:t>1</w:t>
      </w:r>
      <w:r w:rsidR="00282A82" w:rsidRPr="00282A82">
        <w:rPr>
          <w:rStyle w:val="FontStyle71"/>
          <w:rFonts w:ascii="Arial" w:hAnsi="Arial" w:cs="Arial"/>
        </w:rPr>
        <w:t>000,0</w:t>
      </w:r>
      <w:r w:rsidR="00282A82" w:rsidRPr="00282A82">
        <w:rPr>
          <w:rStyle w:val="FontStyle71"/>
          <w:rFonts w:ascii="Arial" w:hAnsi="Arial" w:cs="Arial"/>
          <w:lang w:val="en-US"/>
        </w:rPr>
        <w:t>m</w:t>
      </w:r>
      <w:r w:rsidR="00282A82" w:rsidRPr="00282A82">
        <w:rPr>
          <w:rStyle w:val="FontStyle71"/>
          <w:rFonts w:ascii="Arial" w:hAnsi="Arial" w:cs="Arial"/>
          <w:vertAlign w:val="superscript"/>
        </w:rPr>
        <w:t>3</w:t>
      </w:r>
      <w:r w:rsidR="00282A82" w:rsidRPr="00282A82">
        <w:rPr>
          <w:rStyle w:val="FontStyle71"/>
          <w:rFonts w:ascii="Arial" w:hAnsi="Arial" w:cs="Arial"/>
        </w:rPr>
        <w:t>/</w:t>
      </w:r>
      <w:r w:rsidR="00282A82" w:rsidRPr="00282A82">
        <w:rPr>
          <w:rStyle w:val="FontStyle71"/>
          <w:rFonts w:ascii="Arial" w:hAnsi="Arial" w:cs="Arial"/>
          <w:lang w:val="en-US"/>
        </w:rPr>
        <w:t>hr</w:t>
      </w:r>
      <w:r w:rsidR="00282A82" w:rsidRPr="00282A82">
        <w:rPr>
          <w:rStyle w:val="FontStyle71"/>
          <w:rFonts w:ascii="Arial" w:hAnsi="Arial" w:cs="Arial"/>
        </w:rPr>
        <w:t>.</w:t>
      </w:r>
    </w:p>
    <w:p w:rsidR="00282A82" w:rsidRPr="00282A82" w:rsidRDefault="00282A82" w:rsidP="00EF6E3A">
      <w:pPr>
        <w:rPr>
          <w:lang w:eastAsia="el-GR"/>
        </w:rPr>
      </w:pPr>
      <w:r w:rsidRPr="00282A82">
        <w:rPr>
          <w:lang w:eastAsia="el-GR"/>
        </w:rPr>
        <w:t>Η ευελιξία της ΕΕΛ Λαμίας δεν</w:t>
      </w:r>
      <w:r w:rsidR="008A2060">
        <w:rPr>
          <w:lang w:eastAsia="el-GR"/>
        </w:rPr>
        <w:t xml:space="preserve"> βλάπτεται με την προσθήκη της </w:t>
      </w:r>
      <w:r w:rsidR="008A2060" w:rsidRPr="008A2060">
        <w:rPr>
          <w:lang w:eastAsia="el-GR"/>
        </w:rPr>
        <w:t>Μ</w:t>
      </w:r>
      <w:r w:rsidRPr="00282A82">
        <w:rPr>
          <w:lang w:eastAsia="el-GR"/>
        </w:rPr>
        <w:t>ΕΥΑ αφού διατηρούνται όλες οι υφιστάμενες διατάξεις.</w:t>
      </w:r>
    </w:p>
    <w:p w:rsidR="00282A82" w:rsidRPr="00282A82" w:rsidRDefault="00282A82" w:rsidP="00EF6E3A">
      <w:pPr>
        <w:rPr>
          <w:lang w:eastAsia="el-GR"/>
        </w:rPr>
      </w:pPr>
      <w:r w:rsidRPr="00282A82">
        <w:rPr>
          <w:lang w:eastAsia="el-GR"/>
        </w:rPr>
        <w:t>Επιπρόσθετα με τον παρόντα σχεδιασμό δίνεται η ευχέρεια χειμερινής και θερινής λειτουργίας.</w:t>
      </w:r>
    </w:p>
    <w:p w:rsidR="00282A82" w:rsidRPr="00282A82" w:rsidRDefault="00282A82" w:rsidP="00EF6E3A">
      <w:pPr>
        <w:rPr>
          <w:rFonts w:cs="Arial"/>
          <w:lang w:eastAsia="el-GR"/>
        </w:rPr>
      </w:pPr>
      <w:r w:rsidRPr="00282A82">
        <w:rPr>
          <w:lang w:eastAsia="el-GR"/>
        </w:rPr>
        <w:t>Έτσι κατά την θερινή περίοδο δίνεται η δυνατότητα μέσω του φρεατίου ρύθμισης θερινής / χειμερινής λειτουργίας οι τριτοβάθμια επεξεργασμένες εκροές να κατευθύνονται στην υφιστάμενη αρδευτική τάφρο και επ’ εκεί για άρδευση, ενώ κατά την χειμερινή περίοδο πάλι μέσω του ανωτέρω φρεατίου οι εκροές κατευθύνονται μέσω υφιστάμενων διατάξεων στην γερμανική τάφρο, αφού όμως έχουν υποστεί τριτοβάθμια επεξεργασία</w:t>
      </w:r>
    </w:p>
    <w:p w:rsidR="00D24CA9" w:rsidRPr="00282A82" w:rsidRDefault="00D24CA9" w:rsidP="00282A82">
      <w:pPr>
        <w:pStyle w:val="1"/>
      </w:pPr>
      <w:bookmarkStart w:id="40" w:name="_Toc20747906"/>
      <w:bookmarkStart w:id="41" w:name="_Toc26531986"/>
      <w:bookmarkEnd w:id="32"/>
      <w:bookmarkEnd w:id="33"/>
      <w:bookmarkEnd w:id="34"/>
      <w:bookmarkEnd w:id="35"/>
      <w:bookmarkEnd w:id="36"/>
      <w:bookmarkEnd w:id="37"/>
      <w:r w:rsidRPr="00282A82">
        <w:t>Διάθεση λυμάτων</w:t>
      </w:r>
      <w:bookmarkEnd w:id="40"/>
      <w:bookmarkEnd w:id="41"/>
    </w:p>
    <w:p w:rsidR="00282A82" w:rsidRDefault="00282A82" w:rsidP="00EF6E3A">
      <w:pPr>
        <w:ind w:left="850"/>
        <w:rPr>
          <w:szCs w:val="24"/>
        </w:rPr>
      </w:pPr>
      <w:r>
        <w:rPr>
          <w:szCs w:val="24"/>
        </w:rPr>
        <w:t xml:space="preserve">Τα τριτοβάθμια επεξεργασμένα λύματα οδηγούνται σε τάφρο του </w:t>
      </w:r>
      <w:r w:rsidRPr="0087560A">
        <w:rPr>
          <w:szCs w:val="24"/>
        </w:rPr>
        <w:t xml:space="preserve">Τοπικού Οργανισμού Εγγείων Βελτιώσεων Μεγ. Βρύσης-Ροδίτσας-Αυλακίου, </w:t>
      </w:r>
      <w:r>
        <w:rPr>
          <w:szCs w:val="24"/>
        </w:rPr>
        <w:t>απ</w:t>
      </w:r>
      <w:r w:rsidR="003F3163">
        <w:rPr>
          <w:szCs w:val="24"/>
        </w:rPr>
        <w:t>’</w:t>
      </w:r>
      <w:r>
        <w:rPr>
          <w:szCs w:val="24"/>
        </w:rPr>
        <w:t xml:space="preserve"> όπου διοχετεύονται για άρδευση καλλιεργειών του αγροκτήματος του ως άνω Τ.Ο.Ε.Β. </w:t>
      </w:r>
      <w:r w:rsidRPr="0087560A">
        <w:rPr>
          <w:szCs w:val="24"/>
        </w:rPr>
        <w:t>το οποίο βρίσκεται ανατολικά-νοτιοανατολικά της πόλης της Λαμίας και ουσιαστικά περιλαμβάνει το μεγαλύτερο μέρος της καλλιεργούμενης έκτασης μεταξύ του οικιστικού ιστού της Λαμίας και του Μαλιακού Κόλπου.</w:t>
      </w:r>
    </w:p>
    <w:p w:rsidR="00282A82" w:rsidRDefault="00282A82" w:rsidP="00EF6E3A">
      <w:pPr>
        <w:ind w:left="850"/>
        <w:rPr>
          <w:szCs w:val="24"/>
        </w:rPr>
      </w:pPr>
      <w:r w:rsidRPr="0087560A">
        <w:rPr>
          <w:szCs w:val="24"/>
        </w:rPr>
        <w:t>Η καλλιεργούμενη έκταση του αγροκτήματος είναι περίπου 14.000 στρέμματα με κύριες καλλιέργειες αυτές του ρυζιού, του βαμβακιού και των σιτηρών, ενώ ένα ποσοστό της τάξης του 25% μένει ακαλλιέργητο.</w:t>
      </w:r>
    </w:p>
    <w:p w:rsidR="00282A82" w:rsidRPr="0087560A" w:rsidRDefault="003F3163" w:rsidP="00EF6E3A">
      <w:pPr>
        <w:ind w:left="850"/>
        <w:rPr>
          <w:szCs w:val="24"/>
        </w:rPr>
      </w:pPr>
      <w:r>
        <w:rPr>
          <w:szCs w:val="24"/>
        </w:rPr>
        <w:t xml:space="preserve">Κατά τις ημέρες, όπου  θα υπάρχει περίσσεια νερού, </w:t>
      </w:r>
      <w:r w:rsidR="00282A82" w:rsidRPr="0087560A">
        <w:rPr>
          <w:szCs w:val="24"/>
        </w:rPr>
        <w:t>η περίσσεια</w:t>
      </w:r>
      <w:r>
        <w:rPr>
          <w:szCs w:val="24"/>
        </w:rPr>
        <w:t xml:space="preserve"> αυτή του </w:t>
      </w:r>
      <w:r w:rsidR="00282A82" w:rsidRPr="0087560A">
        <w:rPr>
          <w:szCs w:val="24"/>
        </w:rPr>
        <w:t>νερού του αρδευτικού δικτύου θα καταλήγει πρακτικά στο ίδιο σημείο όπου εκβάλουν τα λύματα μέσω της νέας κοίτης του Σπερχειού.</w:t>
      </w:r>
    </w:p>
    <w:p w:rsidR="00D24CA9" w:rsidRDefault="00D24CA9" w:rsidP="00D24CA9">
      <w:pPr>
        <w:rPr>
          <w:rFonts w:cs="Arial"/>
        </w:rPr>
      </w:pPr>
    </w:p>
    <w:p w:rsidR="00D24CA9" w:rsidRPr="002A14E1" w:rsidRDefault="00D24CA9" w:rsidP="003F3163">
      <w:pPr>
        <w:pStyle w:val="1"/>
        <w:tabs>
          <w:tab w:val="clear" w:pos="850"/>
        </w:tabs>
        <w:spacing w:before="0" w:after="0"/>
      </w:pPr>
      <w:bookmarkStart w:id="42" w:name="_Toc257038030"/>
      <w:bookmarkStart w:id="43" w:name="_Toc299541530"/>
      <w:bookmarkStart w:id="44" w:name="_Toc302893227"/>
      <w:bookmarkStart w:id="45" w:name="_Toc303084128"/>
      <w:bookmarkStart w:id="46" w:name="_Toc304799051"/>
      <w:bookmarkStart w:id="47" w:name="_Toc304799130"/>
      <w:bookmarkStart w:id="48" w:name="_Toc18321117"/>
      <w:bookmarkStart w:id="49" w:name="_Toc20747907"/>
      <w:bookmarkStart w:id="50" w:name="_Toc26531987"/>
      <w:r w:rsidRPr="002A14E1">
        <w:t>ΠΑΡΑΜΕΤΡΟΙ ΣΧΕΔΙΑΣΜΟΥ</w:t>
      </w:r>
      <w:bookmarkEnd w:id="42"/>
      <w:bookmarkEnd w:id="43"/>
      <w:bookmarkEnd w:id="44"/>
      <w:bookmarkEnd w:id="45"/>
      <w:bookmarkEnd w:id="46"/>
      <w:bookmarkEnd w:id="47"/>
      <w:bookmarkEnd w:id="48"/>
      <w:bookmarkEnd w:id="49"/>
      <w:bookmarkEnd w:id="50"/>
    </w:p>
    <w:p w:rsidR="009B33BA" w:rsidRPr="009B33BA" w:rsidRDefault="003F3163" w:rsidP="00EF6E3A">
      <w:pPr>
        <w:ind w:left="850"/>
        <w:rPr>
          <w:rStyle w:val="FontStyle72"/>
          <w:rFonts w:cs="Arial"/>
          <w:b w:val="0"/>
        </w:rPr>
      </w:pPr>
      <w:r>
        <w:t>Στον παρακάτω ΠΙΝΑΚΑ 7.1 παρουσιάζονται τα φορτία σχεδιασμού τ</w:t>
      </w:r>
      <w:r w:rsidR="008A2060" w:rsidRPr="008A2060">
        <w:t>ηςΜ</w:t>
      </w:r>
      <w:r>
        <w:rPr>
          <w:rFonts w:cs="Arial"/>
          <w:lang w:eastAsia="el-GR"/>
        </w:rPr>
        <w:t>.Ε.Υ.Α./ΕΕΛ Λαμίας</w:t>
      </w:r>
      <w:r w:rsidR="009B33BA">
        <w:t xml:space="preserve">δηλαδή τα </w:t>
      </w:r>
      <w:r w:rsidR="009B33BA" w:rsidRPr="009B33BA">
        <w:rPr>
          <w:rStyle w:val="FontStyle72"/>
          <w:rFonts w:ascii="Arial" w:hAnsi="Arial" w:cs="Arial"/>
          <w:b w:val="0"/>
        </w:rPr>
        <w:t>υδραυλικά και ρυπαντικά φορτία εισ</w:t>
      </w:r>
      <w:r w:rsidR="009B33BA">
        <w:rPr>
          <w:rStyle w:val="FontStyle72"/>
          <w:rFonts w:ascii="Arial" w:hAnsi="Arial" w:cs="Arial"/>
          <w:b w:val="0"/>
        </w:rPr>
        <w:t>ό</w:t>
      </w:r>
      <w:r w:rsidR="009B33BA" w:rsidRPr="009B33BA">
        <w:rPr>
          <w:rStyle w:val="FontStyle72"/>
          <w:rFonts w:ascii="Arial" w:hAnsi="Arial" w:cs="Arial"/>
          <w:b w:val="0"/>
        </w:rPr>
        <w:t>δ</w:t>
      </w:r>
      <w:r w:rsidR="009B33BA">
        <w:rPr>
          <w:rStyle w:val="FontStyle72"/>
          <w:rFonts w:ascii="Arial" w:hAnsi="Arial" w:cs="Arial"/>
          <w:b w:val="0"/>
        </w:rPr>
        <w:t xml:space="preserve">ου και </w:t>
      </w:r>
      <w:r w:rsidR="009B33BA" w:rsidRPr="009B33BA">
        <w:rPr>
          <w:rStyle w:val="FontStyle72"/>
          <w:rFonts w:ascii="Arial" w:hAnsi="Arial" w:cs="Arial"/>
          <w:b w:val="0"/>
        </w:rPr>
        <w:t>εξ</w:t>
      </w:r>
      <w:r w:rsidR="009B33BA">
        <w:rPr>
          <w:rStyle w:val="FontStyle72"/>
          <w:rFonts w:ascii="Arial" w:hAnsi="Arial" w:cs="Arial"/>
          <w:b w:val="0"/>
        </w:rPr>
        <w:t>ό</w:t>
      </w:r>
      <w:r w:rsidR="009B33BA" w:rsidRPr="009B33BA">
        <w:rPr>
          <w:rStyle w:val="FontStyle72"/>
          <w:rFonts w:ascii="Arial" w:hAnsi="Arial" w:cs="Arial"/>
          <w:b w:val="0"/>
        </w:rPr>
        <w:t>δο</w:t>
      </w:r>
      <w:r w:rsidR="009B33BA">
        <w:rPr>
          <w:rStyle w:val="FontStyle72"/>
          <w:rFonts w:ascii="Arial" w:hAnsi="Arial" w:cs="Arial"/>
          <w:b w:val="0"/>
        </w:rPr>
        <w:t>υ.</w:t>
      </w:r>
    </w:p>
    <w:p w:rsidR="003F3163" w:rsidRPr="001545FE" w:rsidRDefault="003F3163" w:rsidP="003F3163">
      <w:pPr>
        <w:pStyle w:val="Style8"/>
        <w:widowControl/>
        <w:spacing w:before="120" w:after="120"/>
        <w:jc w:val="center"/>
        <w:rPr>
          <w:rStyle w:val="FontStyle72"/>
          <w:rFonts w:ascii="Arial" w:hAnsi="Arial" w:cs="Arial"/>
          <w:u w:val="single"/>
        </w:rPr>
      </w:pPr>
      <w:r w:rsidRPr="001545FE">
        <w:rPr>
          <w:rStyle w:val="FontStyle72"/>
          <w:rFonts w:ascii="Arial" w:hAnsi="Arial" w:cs="Arial"/>
          <w:u w:val="single"/>
        </w:rPr>
        <w:t xml:space="preserve">ΠΙΝΑΚΑΣ </w:t>
      </w:r>
      <w:r>
        <w:rPr>
          <w:rStyle w:val="FontStyle72"/>
          <w:rFonts w:ascii="Arial" w:hAnsi="Arial" w:cs="Arial"/>
          <w:u w:val="single"/>
        </w:rPr>
        <w:t>7</w:t>
      </w:r>
      <w:r w:rsidRPr="001545FE">
        <w:rPr>
          <w:rStyle w:val="FontStyle72"/>
          <w:rFonts w:ascii="Arial" w:hAnsi="Arial" w:cs="Arial"/>
          <w:u w:val="single"/>
        </w:rPr>
        <w:t>.</w:t>
      </w:r>
      <w:r>
        <w:rPr>
          <w:rStyle w:val="FontStyle72"/>
          <w:rFonts w:ascii="Arial" w:hAnsi="Arial" w:cs="Arial"/>
          <w:u w:val="single"/>
        </w:rPr>
        <w:t>1</w:t>
      </w:r>
    </w:p>
    <w:p w:rsidR="003F3163" w:rsidRPr="001545FE" w:rsidRDefault="003F3163" w:rsidP="003F3163">
      <w:pPr>
        <w:pStyle w:val="Style8"/>
        <w:widowControl/>
        <w:spacing w:before="120" w:after="120"/>
        <w:jc w:val="center"/>
        <w:rPr>
          <w:rStyle w:val="FontStyle72"/>
          <w:rFonts w:ascii="Arial" w:hAnsi="Arial" w:cs="Arial"/>
        </w:rPr>
      </w:pPr>
      <w:r w:rsidRPr="001545FE">
        <w:rPr>
          <w:rStyle w:val="FontStyle72"/>
          <w:rFonts w:ascii="Arial" w:hAnsi="Arial" w:cs="Arial"/>
        </w:rPr>
        <w:t>ΥΔΡΑΥΛΙΚΑ ΚΑΙ ΡΥΠΑΝΤΙΚΑ ΦΟΡΤΙΑ ΣΧΕΔΙΑΣΜΟΥ ΤΗΣ ΕΠΕΞΕΡΓΑΣΙΑΣ (ΕΙΣΟΔΟΣ/ΕΞΟΔΟΣ)</w:t>
      </w:r>
    </w:p>
    <w:tbl>
      <w:tblPr>
        <w:tblW w:w="88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0" w:type="dxa"/>
          <w:right w:w="40" w:type="dxa"/>
        </w:tblCellMar>
        <w:tblLook w:val="0000"/>
      </w:tblPr>
      <w:tblGrid>
        <w:gridCol w:w="812"/>
        <w:gridCol w:w="4857"/>
        <w:gridCol w:w="1112"/>
        <w:gridCol w:w="1076"/>
        <w:gridCol w:w="957"/>
      </w:tblGrid>
      <w:tr w:rsidR="009B33BA" w:rsidRPr="001545FE" w:rsidTr="00FA0A9B">
        <w:trPr>
          <w:trHeight w:val="377"/>
          <w:jc w:val="center"/>
        </w:trPr>
        <w:tc>
          <w:tcPr>
            <w:tcW w:w="812" w:type="dxa"/>
            <w:vMerge w:val="restart"/>
            <w:tcBorders>
              <w:top w:val="double" w:sz="4" w:space="0" w:color="auto"/>
            </w:tcBorders>
            <w:shd w:val="clear" w:color="auto" w:fill="BFBFBF"/>
            <w:vAlign w:val="center"/>
          </w:tcPr>
          <w:p w:rsidR="009B33BA" w:rsidRPr="001545FE" w:rsidRDefault="009B33BA" w:rsidP="003F3163">
            <w:pPr>
              <w:pStyle w:val="Style24"/>
              <w:widowControl/>
              <w:rPr>
                <w:rStyle w:val="FontStyle72"/>
                <w:rFonts w:ascii="Arial" w:hAnsi="Arial" w:cs="Arial"/>
              </w:rPr>
            </w:pPr>
            <w:r w:rsidRPr="001545FE">
              <w:rPr>
                <w:rStyle w:val="FontStyle72"/>
                <w:rFonts w:ascii="Arial" w:hAnsi="Arial" w:cs="Arial"/>
              </w:rPr>
              <w:t>Α/Α</w:t>
            </w:r>
          </w:p>
        </w:tc>
        <w:tc>
          <w:tcPr>
            <w:tcW w:w="4857" w:type="dxa"/>
            <w:vMerge w:val="restart"/>
            <w:tcBorders>
              <w:top w:val="double" w:sz="4" w:space="0" w:color="auto"/>
            </w:tcBorders>
            <w:shd w:val="clear" w:color="auto" w:fill="BFBFBF"/>
            <w:vAlign w:val="center"/>
          </w:tcPr>
          <w:p w:rsidR="009B33BA" w:rsidRPr="001545FE" w:rsidRDefault="009B33BA" w:rsidP="003F3163">
            <w:pPr>
              <w:pStyle w:val="Style24"/>
              <w:widowControl/>
              <w:rPr>
                <w:rStyle w:val="FontStyle72"/>
                <w:rFonts w:ascii="Arial" w:hAnsi="Arial" w:cs="Arial"/>
              </w:rPr>
            </w:pPr>
            <w:r w:rsidRPr="001545FE">
              <w:rPr>
                <w:rStyle w:val="FontStyle72"/>
                <w:rFonts w:ascii="Arial" w:hAnsi="Arial" w:cs="Arial"/>
              </w:rPr>
              <w:t>ΠΑΡΑΜΕΤΡΟΣ</w:t>
            </w:r>
          </w:p>
        </w:tc>
        <w:tc>
          <w:tcPr>
            <w:tcW w:w="1112" w:type="dxa"/>
            <w:vMerge w:val="restart"/>
            <w:tcBorders>
              <w:top w:val="double" w:sz="4" w:space="0" w:color="auto"/>
            </w:tcBorders>
            <w:shd w:val="clear" w:color="auto" w:fill="BFBFBF"/>
            <w:vAlign w:val="center"/>
          </w:tcPr>
          <w:p w:rsidR="009B33BA" w:rsidRPr="001545FE" w:rsidRDefault="009B33BA" w:rsidP="003F3163">
            <w:pPr>
              <w:pStyle w:val="Style24"/>
              <w:widowControl/>
              <w:rPr>
                <w:rStyle w:val="FontStyle72"/>
                <w:rFonts w:ascii="Arial" w:hAnsi="Arial" w:cs="Arial"/>
              </w:rPr>
            </w:pPr>
            <w:r w:rsidRPr="001545FE">
              <w:rPr>
                <w:rStyle w:val="FontStyle72"/>
                <w:rFonts w:ascii="Arial" w:hAnsi="Arial" w:cs="Arial"/>
              </w:rPr>
              <w:t>ΜΟΝ</w:t>
            </w:r>
          </w:p>
        </w:tc>
        <w:tc>
          <w:tcPr>
            <w:tcW w:w="2033" w:type="dxa"/>
            <w:gridSpan w:val="2"/>
            <w:tcBorders>
              <w:top w:val="double" w:sz="4" w:space="0" w:color="auto"/>
              <w:bottom w:val="double" w:sz="4" w:space="0" w:color="auto"/>
            </w:tcBorders>
            <w:shd w:val="clear" w:color="auto" w:fill="BFBFBF"/>
            <w:vAlign w:val="center"/>
          </w:tcPr>
          <w:p w:rsidR="009B33BA" w:rsidRPr="001545FE" w:rsidRDefault="009B33BA" w:rsidP="003F3163">
            <w:pPr>
              <w:pStyle w:val="Style24"/>
              <w:widowControl/>
              <w:rPr>
                <w:rStyle w:val="FontStyle72"/>
                <w:rFonts w:ascii="Arial" w:hAnsi="Arial" w:cs="Arial"/>
              </w:rPr>
            </w:pPr>
            <w:r>
              <w:rPr>
                <w:rStyle w:val="FontStyle72"/>
                <w:rFonts w:ascii="Arial" w:hAnsi="Arial" w:cs="Arial"/>
              </w:rPr>
              <w:t>ΦΑΣΗ ΣΧΕΔΙΑΣΜΟΥ</w:t>
            </w:r>
          </w:p>
        </w:tc>
      </w:tr>
      <w:tr w:rsidR="009B33BA" w:rsidRPr="001545FE" w:rsidTr="00FA0A9B">
        <w:trPr>
          <w:trHeight w:val="377"/>
          <w:jc w:val="center"/>
        </w:trPr>
        <w:tc>
          <w:tcPr>
            <w:tcW w:w="812" w:type="dxa"/>
            <w:vMerge/>
            <w:tcBorders>
              <w:bottom w:val="double" w:sz="4" w:space="0" w:color="auto"/>
            </w:tcBorders>
            <w:shd w:val="clear" w:color="auto" w:fill="BFBFBF"/>
            <w:vAlign w:val="center"/>
          </w:tcPr>
          <w:p w:rsidR="009B33BA" w:rsidRPr="001545FE" w:rsidRDefault="009B33BA" w:rsidP="009B33BA">
            <w:pPr>
              <w:pStyle w:val="Style24"/>
              <w:widowControl/>
              <w:rPr>
                <w:rStyle w:val="FontStyle72"/>
                <w:rFonts w:ascii="Arial" w:hAnsi="Arial" w:cs="Arial"/>
              </w:rPr>
            </w:pPr>
          </w:p>
        </w:tc>
        <w:tc>
          <w:tcPr>
            <w:tcW w:w="4857" w:type="dxa"/>
            <w:vMerge/>
            <w:tcBorders>
              <w:bottom w:val="double" w:sz="4" w:space="0" w:color="auto"/>
            </w:tcBorders>
            <w:shd w:val="clear" w:color="auto" w:fill="BFBFBF"/>
            <w:vAlign w:val="center"/>
          </w:tcPr>
          <w:p w:rsidR="009B33BA" w:rsidRPr="001545FE" w:rsidRDefault="009B33BA" w:rsidP="009B33BA">
            <w:pPr>
              <w:pStyle w:val="Style24"/>
              <w:widowControl/>
              <w:rPr>
                <w:rStyle w:val="FontStyle72"/>
                <w:rFonts w:ascii="Arial" w:hAnsi="Arial" w:cs="Arial"/>
              </w:rPr>
            </w:pPr>
          </w:p>
        </w:tc>
        <w:tc>
          <w:tcPr>
            <w:tcW w:w="1112" w:type="dxa"/>
            <w:vMerge/>
            <w:tcBorders>
              <w:bottom w:val="double" w:sz="4" w:space="0" w:color="auto"/>
            </w:tcBorders>
            <w:shd w:val="clear" w:color="auto" w:fill="BFBFBF"/>
            <w:vAlign w:val="center"/>
          </w:tcPr>
          <w:p w:rsidR="009B33BA" w:rsidRPr="001545FE" w:rsidRDefault="009B33BA" w:rsidP="009B33BA">
            <w:pPr>
              <w:pStyle w:val="Style24"/>
              <w:widowControl/>
              <w:rPr>
                <w:rStyle w:val="FontStyle72"/>
                <w:rFonts w:ascii="Arial" w:hAnsi="Arial" w:cs="Arial"/>
              </w:rPr>
            </w:pPr>
          </w:p>
        </w:tc>
        <w:tc>
          <w:tcPr>
            <w:tcW w:w="1076" w:type="dxa"/>
            <w:tcBorders>
              <w:top w:val="double" w:sz="4" w:space="0" w:color="auto"/>
              <w:bottom w:val="double" w:sz="4" w:space="0" w:color="auto"/>
            </w:tcBorders>
            <w:shd w:val="clear" w:color="auto" w:fill="BFBFBF"/>
            <w:vAlign w:val="center"/>
          </w:tcPr>
          <w:p w:rsidR="009B33BA" w:rsidRPr="001545FE" w:rsidRDefault="009B33BA" w:rsidP="009B33BA">
            <w:pPr>
              <w:pStyle w:val="Style24"/>
              <w:widowControl/>
              <w:rPr>
                <w:rStyle w:val="FontStyle72"/>
                <w:rFonts w:ascii="Arial" w:hAnsi="Arial" w:cs="Arial"/>
              </w:rPr>
            </w:pPr>
            <w:r w:rsidRPr="001545FE">
              <w:rPr>
                <w:rStyle w:val="FontStyle72"/>
                <w:rFonts w:ascii="Arial" w:hAnsi="Arial" w:cs="Arial"/>
              </w:rPr>
              <w:t>ΕΙΣΟΔΟΣ</w:t>
            </w:r>
          </w:p>
        </w:tc>
        <w:tc>
          <w:tcPr>
            <w:tcW w:w="957" w:type="dxa"/>
            <w:tcBorders>
              <w:top w:val="double" w:sz="4" w:space="0" w:color="auto"/>
              <w:bottom w:val="double" w:sz="4" w:space="0" w:color="auto"/>
            </w:tcBorders>
            <w:shd w:val="clear" w:color="auto" w:fill="BFBFBF"/>
            <w:vAlign w:val="center"/>
          </w:tcPr>
          <w:p w:rsidR="009B33BA" w:rsidRPr="001545FE" w:rsidRDefault="009B33BA" w:rsidP="009B33BA">
            <w:pPr>
              <w:pStyle w:val="Style24"/>
              <w:widowControl/>
              <w:rPr>
                <w:rStyle w:val="FontStyle72"/>
                <w:rFonts w:ascii="Arial" w:hAnsi="Arial" w:cs="Arial"/>
              </w:rPr>
            </w:pPr>
            <w:r w:rsidRPr="001545FE">
              <w:rPr>
                <w:rStyle w:val="FontStyle72"/>
                <w:rFonts w:ascii="Arial" w:hAnsi="Arial" w:cs="Arial"/>
              </w:rPr>
              <w:t>ΕΞΟΔΟΣ</w:t>
            </w:r>
          </w:p>
        </w:tc>
      </w:tr>
      <w:tr w:rsidR="009B33BA" w:rsidRPr="001545FE" w:rsidTr="003F3163">
        <w:trPr>
          <w:trHeight w:val="362"/>
          <w:jc w:val="center"/>
        </w:trPr>
        <w:tc>
          <w:tcPr>
            <w:tcW w:w="812" w:type="dxa"/>
            <w:tcBorders>
              <w:top w:val="double" w:sz="4" w:space="0" w:color="auto"/>
            </w:tcBorders>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1</w:t>
            </w:r>
          </w:p>
        </w:tc>
        <w:tc>
          <w:tcPr>
            <w:tcW w:w="4857" w:type="dxa"/>
            <w:tcBorders>
              <w:top w:val="double" w:sz="4" w:space="0" w:color="auto"/>
            </w:tcBorders>
            <w:vAlign w:val="center"/>
          </w:tcPr>
          <w:p w:rsidR="009B33BA" w:rsidRPr="001545FE" w:rsidRDefault="009B33BA" w:rsidP="009B33BA">
            <w:pPr>
              <w:pStyle w:val="Style22"/>
              <w:widowControl/>
              <w:rPr>
                <w:rStyle w:val="FontStyle71"/>
                <w:rFonts w:ascii="Arial" w:hAnsi="Arial" w:cs="Arial"/>
              </w:rPr>
            </w:pPr>
            <w:r w:rsidRPr="001545FE">
              <w:rPr>
                <w:rStyle w:val="FontStyle71"/>
                <w:rFonts w:ascii="Arial" w:hAnsi="Arial" w:cs="Arial"/>
              </w:rPr>
              <w:t xml:space="preserve">Μέγιστη ωριαία παροχή - Παροχή σχεδιασμού </w:t>
            </w:r>
          </w:p>
        </w:tc>
        <w:tc>
          <w:tcPr>
            <w:tcW w:w="1112" w:type="dxa"/>
            <w:tcBorders>
              <w:top w:val="double" w:sz="4" w:space="0" w:color="auto"/>
            </w:tcBorders>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w:t>
            </w:r>
            <w:r w:rsidRPr="001545FE">
              <w:rPr>
                <w:rStyle w:val="FontStyle71"/>
                <w:rFonts w:ascii="Arial" w:hAnsi="Arial" w:cs="Arial"/>
                <w:vertAlign w:val="superscript"/>
              </w:rPr>
              <w:t>3</w:t>
            </w:r>
            <w:r w:rsidRPr="001545FE">
              <w:rPr>
                <w:rStyle w:val="FontStyle71"/>
                <w:rFonts w:ascii="Arial" w:hAnsi="Arial" w:cs="Arial"/>
              </w:rPr>
              <w:t>/</w:t>
            </w:r>
            <w:r w:rsidRPr="001545FE">
              <w:rPr>
                <w:rStyle w:val="FontStyle71"/>
                <w:rFonts w:ascii="Arial" w:hAnsi="Arial" w:cs="Arial"/>
                <w:lang w:val="en-US"/>
              </w:rPr>
              <w:t>hr</w:t>
            </w:r>
          </w:p>
        </w:tc>
        <w:tc>
          <w:tcPr>
            <w:tcW w:w="1076" w:type="dxa"/>
            <w:tcBorders>
              <w:top w:val="double" w:sz="4" w:space="0" w:color="auto"/>
            </w:tcBorders>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1000</w:t>
            </w:r>
          </w:p>
        </w:tc>
        <w:tc>
          <w:tcPr>
            <w:tcW w:w="957" w:type="dxa"/>
            <w:tcBorders>
              <w:top w:val="double" w:sz="4" w:space="0" w:color="auto"/>
            </w:tcBorders>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1000</w:t>
            </w:r>
          </w:p>
        </w:tc>
      </w:tr>
      <w:tr w:rsidR="009B33BA" w:rsidRPr="001545FE" w:rsidTr="003F3163">
        <w:trPr>
          <w:trHeight w:val="377"/>
          <w:jc w:val="center"/>
        </w:trPr>
        <w:tc>
          <w:tcPr>
            <w:tcW w:w="812" w:type="dxa"/>
            <w:vAlign w:val="center"/>
          </w:tcPr>
          <w:p w:rsidR="009B33BA" w:rsidRPr="001545FE" w:rsidRDefault="009B33BA" w:rsidP="009B33BA">
            <w:pPr>
              <w:pStyle w:val="Style22"/>
              <w:widowControl/>
              <w:jc w:val="center"/>
              <w:rPr>
                <w:rStyle w:val="FontStyle71"/>
                <w:rFonts w:ascii="Arial" w:hAnsi="Arial" w:cs="Arial"/>
                <w:lang w:val="en-US" w:eastAsia="en-US"/>
              </w:rPr>
            </w:pPr>
            <w:r w:rsidRPr="001545FE">
              <w:rPr>
                <w:rStyle w:val="FontStyle71"/>
                <w:rFonts w:ascii="Arial" w:hAnsi="Arial" w:cs="Arial"/>
                <w:lang w:val="en-US" w:eastAsia="en-US"/>
              </w:rPr>
              <w:t>2</w:t>
            </w:r>
          </w:p>
        </w:tc>
        <w:tc>
          <w:tcPr>
            <w:tcW w:w="4857" w:type="dxa"/>
            <w:vAlign w:val="center"/>
          </w:tcPr>
          <w:p w:rsidR="009B33BA" w:rsidRPr="001545FE" w:rsidRDefault="009B33BA" w:rsidP="009B33BA">
            <w:pPr>
              <w:pStyle w:val="Style22"/>
              <w:widowControl/>
              <w:rPr>
                <w:rStyle w:val="FontStyle71"/>
                <w:rFonts w:ascii="Arial" w:hAnsi="Arial" w:cs="Arial"/>
                <w:lang w:val="en-US" w:eastAsia="en-US"/>
              </w:rPr>
            </w:pPr>
            <w:r w:rsidRPr="001545FE">
              <w:rPr>
                <w:rStyle w:val="FontStyle71"/>
                <w:rFonts w:ascii="Arial" w:hAnsi="Arial" w:cs="Arial"/>
                <w:lang w:val="en-US" w:eastAsia="en-US"/>
              </w:rPr>
              <w:t>BOD</w:t>
            </w:r>
            <w:r w:rsidRPr="001545FE">
              <w:rPr>
                <w:rStyle w:val="FontStyle71"/>
                <w:rFonts w:ascii="Arial" w:hAnsi="Arial" w:cs="Arial"/>
                <w:vertAlign w:val="subscript"/>
                <w:lang w:val="en-US" w:eastAsia="en-US"/>
              </w:rPr>
              <w:t>5</w:t>
            </w:r>
          </w:p>
        </w:tc>
        <w:tc>
          <w:tcPr>
            <w:tcW w:w="11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mg</w:t>
            </w:r>
            <w:r w:rsidRPr="001545FE">
              <w:rPr>
                <w:rStyle w:val="FontStyle71"/>
                <w:rFonts w:ascii="Arial" w:hAnsi="Arial" w:cs="Arial"/>
              </w:rPr>
              <w:t>/</w:t>
            </w:r>
            <w:r w:rsidRPr="001545FE">
              <w:rPr>
                <w:rStyle w:val="FontStyle71"/>
                <w:rFonts w:ascii="Arial" w:hAnsi="Arial" w:cs="Arial"/>
                <w:lang w:val="en-US"/>
              </w:rPr>
              <w:t>lt</w:t>
            </w:r>
          </w:p>
        </w:tc>
        <w:tc>
          <w:tcPr>
            <w:tcW w:w="1076"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25</w:t>
            </w:r>
          </w:p>
        </w:tc>
        <w:tc>
          <w:tcPr>
            <w:tcW w:w="957"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rPr>
              <w:t>≤</w:t>
            </w:r>
            <w:r w:rsidRPr="001545FE">
              <w:rPr>
                <w:rStyle w:val="FontStyle71"/>
                <w:rFonts w:ascii="Arial" w:hAnsi="Arial" w:cs="Arial"/>
                <w:lang w:val="en-US"/>
              </w:rPr>
              <w:t>10</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3</w:t>
            </w:r>
          </w:p>
        </w:tc>
        <w:tc>
          <w:tcPr>
            <w:tcW w:w="4857" w:type="dxa"/>
            <w:vAlign w:val="center"/>
          </w:tcPr>
          <w:p w:rsidR="009B33BA" w:rsidRPr="001545FE" w:rsidRDefault="009B33BA" w:rsidP="009B33BA">
            <w:pPr>
              <w:pStyle w:val="Style22"/>
              <w:widowControl/>
              <w:rPr>
                <w:rStyle w:val="FontStyle71"/>
                <w:rFonts w:ascii="Arial" w:hAnsi="Arial" w:cs="Arial"/>
              </w:rPr>
            </w:pPr>
            <w:r w:rsidRPr="001545FE">
              <w:rPr>
                <w:rStyle w:val="FontStyle71"/>
                <w:rFonts w:ascii="Arial" w:hAnsi="Arial" w:cs="Arial"/>
              </w:rPr>
              <w:t xml:space="preserve">Αιωρούμενα στερεά (μέγιστη τιμή) </w:t>
            </w:r>
          </w:p>
        </w:tc>
        <w:tc>
          <w:tcPr>
            <w:tcW w:w="11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mg</w:t>
            </w:r>
            <w:r w:rsidRPr="001545FE">
              <w:rPr>
                <w:rStyle w:val="FontStyle71"/>
                <w:rFonts w:ascii="Arial" w:hAnsi="Arial" w:cs="Arial"/>
              </w:rPr>
              <w:t>/</w:t>
            </w:r>
            <w:r w:rsidRPr="001545FE">
              <w:rPr>
                <w:rStyle w:val="FontStyle71"/>
                <w:rFonts w:ascii="Arial" w:hAnsi="Arial" w:cs="Arial"/>
                <w:lang w:val="en-US"/>
              </w:rPr>
              <w:t>lt</w:t>
            </w:r>
          </w:p>
        </w:tc>
        <w:tc>
          <w:tcPr>
            <w:tcW w:w="1076"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35</w:t>
            </w:r>
          </w:p>
        </w:tc>
        <w:tc>
          <w:tcPr>
            <w:tcW w:w="957"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w:t>
            </w:r>
            <w:r w:rsidRPr="001545FE">
              <w:rPr>
                <w:rStyle w:val="FontStyle71"/>
                <w:rFonts w:ascii="Arial" w:hAnsi="Arial" w:cs="Arial"/>
                <w:lang w:val="en-US"/>
              </w:rPr>
              <w:t>10</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4</w:t>
            </w:r>
          </w:p>
        </w:tc>
        <w:tc>
          <w:tcPr>
            <w:tcW w:w="4857" w:type="dxa"/>
            <w:vAlign w:val="center"/>
          </w:tcPr>
          <w:p w:rsidR="009B33BA" w:rsidRPr="001545FE" w:rsidRDefault="009B33BA" w:rsidP="009B33BA">
            <w:pPr>
              <w:pStyle w:val="Style22"/>
              <w:widowControl/>
              <w:rPr>
                <w:rStyle w:val="FontStyle71"/>
                <w:rFonts w:ascii="Arial" w:hAnsi="Arial" w:cs="Arial"/>
              </w:rPr>
            </w:pPr>
            <w:r w:rsidRPr="001545FE">
              <w:rPr>
                <w:rStyle w:val="FontStyle71"/>
                <w:rFonts w:ascii="Arial" w:hAnsi="Arial" w:cs="Arial"/>
              </w:rPr>
              <w:t xml:space="preserve">Αιωρούμενα στερεά (μέση τιμή) </w:t>
            </w:r>
          </w:p>
        </w:tc>
        <w:tc>
          <w:tcPr>
            <w:tcW w:w="11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mg</w:t>
            </w:r>
            <w:r w:rsidRPr="001545FE">
              <w:rPr>
                <w:rStyle w:val="FontStyle71"/>
                <w:rFonts w:ascii="Arial" w:hAnsi="Arial" w:cs="Arial"/>
              </w:rPr>
              <w:t>/</w:t>
            </w:r>
            <w:r w:rsidRPr="001545FE">
              <w:rPr>
                <w:rStyle w:val="FontStyle71"/>
                <w:rFonts w:ascii="Arial" w:hAnsi="Arial" w:cs="Arial"/>
                <w:lang w:val="en-US"/>
              </w:rPr>
              <w:t>lt</w:t>
            </w:r>
          </w:p>
        </w:tc>
        <w:tc>
          <w:tcPr>
            <w:tcW w:w="1076"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25</w:t>
            </w:r>
          </w:p>
        </w:tc>
        <w:tc>
          <w:tcPr>
            <w:tcW w:w="957"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w:t>
            </w:r>
            <w:r w:rsidRPr="001545FE">
              <w:rPr>
                <w:rStyle w:val="FontStyle71"/>
                <w:rFonts w:ascii="Arial" w:hAnsi="Arial" w:cs="Arial"/>
                <w:lang w:val="en-US"/>
              </w:rPr>
              <w:t>10</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5</w:t>
            </w:r>
          </w:p>
        </w:tc>
        <w:tc>
          <w:tcPr>
            <w:tcW w:w="4857" w:type="dxa"/>
            <w:vAlign w:val="center"/>
          </w:tcPr>
          <w:p w:rsidR="009B33BA" w:rsidRPr="00E31BC3" w:rsidRDefault="009B33BA" w:rsidP="009B33BA">
            <w:pPr>
              <w:pStyle w:val="a9"/>
              <w:jc w:val="left"/>
              <w:rPr>
                <w:b w:val="0"/>
                <w:i/>
                <w:sz w:val="20"/>
                <w:vertAlign w:val="superscript"/>
              </w:rPr>
            </w:pPr>
            <w:r w:rsidRPr="001545FE">
              <w:rPr>
                <w:b w:val="0"/>
                <w:i/>
                <w:sz w:val="20"/>
              </w:rPr>
              <w:t>Θολότητα</w:t>
            </w:r>
          </w:p>
        </w:tc>
        <w:tc>
          <w:tcPr>
            <w:tcW w:w="1112" w:type="dxa"/>
            <w:vAlign w:val="center"/>
          </w:tcPr>
          <w:p w:rsidR="009B33BA" w:rsidRPr="001545FE" w:rsidRDefault="009B33BA" w:rsidP="009B33BA">
            <w:pPr>
              <w:pStyle w:val="a9"/>
              <w:jc w:val="center"/>
              <w:rPr>
                <w:b w:val="0"/>
                <w:i/>
                <w:sz w:val="20"/>
                <w:lang w:val="en-US"/>
              </w:rPr>
            </w:pPr>
            <w:r w:rsidRPr="001545FE">
              <w:rPr>
                <w:b w:val="0"/>
                <w:i/>
                <w:sz w:val="20"/>
                <w:lang w:val="en-US"/>
              </w:rPr>
              <w:t>NTU</w:t>
            </w:r>
          </w:p>
        </w:tc>
        <w:tc>
          <w:tcPr>
            <w:tcW w:w="1076" w:type="dxa"/>
            <w:vAlign w:val="center"/>
          </w:tcPr>
          <w:p w:rsidR="009B33BA" w:rsidRPr="001545FE" w:rsidRDefault="009B33BA" w:rsidP="009B33BA">
            <w:pPr>
              <w:pStyle w:val="Style22"/>
              <w:widowControl/>
              <w:jc w:val="center"/>
              <w:rPr>
                <w:rStyle w:val="FontStyle71"/>
                <w:rFonts w:ascii="Arial" w:hAnsi="Arial" w:cs="Arial"/>
              </w:rPr>
            </w:pPr>
            <w:r>
              <w:rPr>
                <w:rStyle w:val="FontStyle71"/>
                <w:rFonts w:ascii="Arial" w:hAnsi="Arial" w:cs="Arial"/>
              </w:rPr>
              <w:t>15</w:t>
            </w:r>
            <w:r w:rsidRPr="00E31BC3">
              <w:rPr>
                <w:rFonts w:ascii="Arial" w:hAnsi="Arial" w:cs="Arial"/>
                <w:b/>
                <w:i/>
                <w:sz w:val="20"/>
                <w:vertAlign w:val="superscript"/>
              </w:rPr>
              <w:t>(1)</w:t>
            </w:r>
          </w:p>
        </w:tc>
        <w:tc>
          <w:tcPr>
            <w:tcW w:w="957"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lang w:val="en-US"/>
              </w:rPr>
              <w:t>2</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6</w:t>
            </w:r>
          </w:p>
        </w:tc>
        <w:tc>
          <w:tcPr>
            <w:tcW w:w="4857" w:type="dxa"/>
            <w:vAlign w:val="center"/>
          </w:tcPr>
          <w:p w:rsidR="009B33BA" w:rsidRPr="001545FE" w:rsidRDefault="009B33BA" w:rsidP="009B33BA">
            <w:pPr>
              <w:pStyle w:val="a9"/>
              <w:jc w:val="left"/>
              <w:rPr>
                <w:b w:val="0"/>
                <w:i/>
                <w:sz w:val="20"/>
                <w:highlight w:val="yellow"/>
              </w:rPr>
            </w:pPr>
            <w:r w:rsidRPr="001545FE">
              <w:rPr>
                <w:b w:val="0"/>
                <w:i/>
                <w:sz w:val="20"/>
                <w:lang w:val="en-US"/>
              </w:rPr>
              <w:t>Escherichia coli (EC)</w:t>
            </w:r>
          </w:p>
        </w:tc>
        <w:tc>
          <w:tcPr>
            <w:tcW w:w="1112" w:type="dxa"/>
            <w:vAlign w:val="center"/>
          </w:tcPr>
          <w:p w:rsidR="009B33BA" w:rsidRPr="001545FE" w:rsidRDefault="009B33BA" w:rsidP="009B33BA">
            <w:pPr>
              <w:pStyle w:val="a9"/>
              <w:jc w:val="center"/>
              <w:rPr>
                <w:i/>
                <w:sz w:val="20"/>
              </w:rPr>
            </w:pPr>
            <w:r w:rsidRPr="001545FE">
              <w:rPr>
                <w:b w:val="0"/>
                <w:bCs w:val="0"/>
                <w:i/>
                <w:sz w:val="20"/>
                <w:lang w:val="en-US"/>
              </w:rPr>
              <w:t>E</w:t>
            </w:r>
            <w:r w:rsidRPr="001545FE">
              <w:rPr>
                <w:b w:val="0"/>
                <w:bCs w:val="0"/>
                <w:i/>
                <w:sz w:val="20"/>
              </w:rPr>
              <w:t>C/100ml</w:t>
            </w:r>
          </w:p>
        </w:tc>
        <w:tc>
          <w:tcPr>
            <w:tcW w:w="1076" w:type="dxa"/>
            <w:vAlign w:val="center"/>
          </w:tcPr>
          <w:p w:rsidR="009B33BA" w:rsidRPr="00E31BC3" w:rsidRDefault="009B33BA" w:rsidP="009B33BA">
            <w:pPr>
              <w:pStyle w:val="Style22"/>
              <w:widowControl/>
              <w:jc w:val="center"/>
              <w:rPr>
                <w:rStyle w:val="FontStyle71"/>
                <w:rFonts w:ascii="Arial" w:hAnsi="Arial" w:cs="Arial"/>
                <w:vertAlign w:val="superscript"/>
              </w:rPr>
            </w:pPr>
            <w:r w:rsidRPr="00C559A6">
              <w:rPr>
                <w:rStyle w:val="FontStyle71"/>
                <w:rFonts w:ascii="Arial" w:hAnsi="Arial" w:cs="Arial"/>
              </w:rPr>
              <w:t>12.600</w:t>
            </w:r>
            <w:r>
              <w:rPr>
                <w:rStyle w:val="FontStyle71"/>
                <w:rFonts w:ascii="Arial" w:hAnsi="Arial" w:cs="Arial"/>
                <w:vertAlign w:val="superscript"/>
              </w:rPr>
              <w:t>(2)</w:t>
            </w:r>
          </w:p>
        </w:tc>
        <w:tc>
          <w:tcPr>
            <w:tcW w:w="957" w:type="dxa"/>
            <w:vAlign w:val="center"/>
          </w:tcPr>
          <w:p w:rsidR="009B33BA" w:rsidRPr="001545FE" w:rsidRDefault="009B33BA" w:rsidP="009B33BA">
            <w:pPr>
              <w:pStyle w:val="Style22"/>
              <w:widowControl/>
              <w:jc w:val="center"/>
              <w:rPr>
                <w:rStyle w:val="FontStyle71"/>
                <w:rFonts w:ascii="Arial" w:hAnsi="Arial" w:cs="Arial"/>
                <w:lang w:val="en-US"/>
              </w:rPr>
            </w:pPr>
            <w:r w:rsidRPr="001545FE">
              <w:rPr>
                <w:rStyle w:val="FontStyle71"/>
                <w:rFonts w:ascii="Arial" w:hAnsi="Arial" w:cs="Arial"/>
              </w:rPr>
              <w:t>&lt;5/100</w:t>
            </w:r>
            <w:r w:rsidRPr="001545FE">
              <w:rPr>
                <w:rStyle w:val="FontStyle71"/>
                <w:rFonts w:ascii="Arial" w:hAnsi="Arial" w:cs="Arial"/>
                <w:lang w:val="en-US"/>
              </w:rPr>
              <w:t>ml</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7</w:t>
            </w:r>
          </w:p>
        </w:tc>
        <w:tc>
          <w:tcPr>
            <w:tcW w:w="4857" w:type="dxa"/>
            <w:vAlign w:val="center"/>
          </w:tcPr>
          <w:p w:rsidR="009B33BA" w:rsidRPr="001545FE" w:rsidRDefault="009B33BA" w:rsidP="009B33BA">
            <w:pPr>
              <w:pStyle w:val="Style22"/>
              <w:widowControl/>
              <w:rPr>
                <w:rStyle w:val="FontStyle71"/>
                <w:rFonts w:ascii="Arial" w:hAnsi="Arial" w:cs="Arial"/>
              </w:rPr>
            </w:pPr>
            <w:r w:rsidRPr="001545FE">
              <w:rPr>
                <w:rStyle w:val="FontStyle71"/>
                <w:rFonts w:ascii="Arial" w:hAnsi="Arial" w:cs="Arial"/>
              </w:rPr>
              <w:t>Ολικό Άζωτο (μέγιστη ετήσια τιμή σχεδιασμού)</w:t>
            </w:r>
          </w:p>
        </w:tc>
        <w:tc>
          <w:tcPr>
            <w:tcW w:w="11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mg</w:t>
            </w:r>
            <w:r w:rsidRPr="001545FE">
              <w:rPr>
                <w:rStyle w:val="FontStyle71"/>
                <w:rFonts w:ascii="Arial" w:hAnsi="Arial" w:cs="Arial"/>
              </w:rPr>
              <w:t>/</w:t>
            </w:r>
            <w:r w:rsidRPr="001545FE">
              <w:rPr>
                <w:rStyle w:val="FontStyle71"/>
                <w:rFonts w:ascii="Arial" w:hAnsi="Arial" w:cs="Arial"/>
                <w:lang w:val="en-US"/>
              </w:rPr>
              <w:t>lt</w:t>
            </w:r>
          </w:p>
        </w:tc>
        <w:tc>
          <w:tcPr>
            <w:tcW w:w="1076"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15</w:t>
            </w:r>
          </w:p>
        </w:tc>
        <w:tc>
          <w:tcPr>
            <w:tcW w:w="957"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w:t>
            </w:r>
            <w:r w:rsidRPr="001545FE">
              <w:rPr>
                <w:rStyle w:val="FontStyle71"/>
                <w:rFonts w:ascii="Arial" w:hAnsi="Arial" w:cs="Arial"/>
                <w:lang w:val="en-US"/>
              </w:rPr>
              <w:t>1</w:t>
            </w:r>
            <w:r w:rsidRPr="001545FE">
              <w:rPr>
                <w:rStyle w:val="FontStyle71"/>
                <w:rFonts w:ascii="Arial" w:hAnsi="Arial" w:cs="Arial"/>
              </w:rPr>
              <w:t>5</w:t>
            </w:r>
          </w:p>
        </w:tc>
      </w:tr>
      <w:tr w:rsidR="009B33BA" w:rsidRPr="001545FE" w:rsidTr="003F3163">
        <w:trPr>
          <w:trHeight w:val="392"/>
          <w:jc w:val="center"/>
        </w:trPr>
        <w:tc>
          <w:tcPr>
            <w:tcW w:w="8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8</w:t>
            </w:r>
          </w:p>
        </w:tc>
        <w:tc>
          <w:tcPr>
            <w:tcW w:w="4857" w:type="dxa"/>
            <w:vAlign w:val="center"/>
          </w:tcPr>
          <w:p w:rsidR="009B33BA" w:rsidRPr="001545FE" w:rsidRDefault="009B33BA" w:rsidP="009B33BA">
            <w:pPr>
              <w:pStyle w:val="Style22"/>
              <w:widowControl/>
              <w:rPr>
                <w:rStyle w:val="FontStyle71"/>
                <w:rFonts w:ascii="Arial" w:hAnsi="Arial" w:cs="Arial"/>
              </w:rPr>
            </w:pPr>
            <w:r w:rsidRPr="001545FE">
              <w:rPr>
                <w:rStyle w:val="FontStyle71"/>
                <w:rFonts w:ascii="Arial" w:hAnsi="Arial" w:cs="Arial"/>
              </w:rPr>
              <w:t>Φώσφορος (μέγιστη ετήσια τιμή σχεδιασμού)</w:t>
            </w:r>
          </w:p>
        </w:tc>
        <w:tc>
          <w:tcPr>
            <w:tcW w:w="1112"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lang w:val="en-US"/>
              </w:rPr>
              <w:t>mg</w:t>
            </w:r>
            <w:r w:rsidRPr="001545FE">
              <w:rPr>
                <w:rStyle w:val="FontStyle71"/>
                <w:rFonts w:ascii="Arial" w:hAnsi="Arial" w:cs="Arial"/>
              </w:rPr>
              <w:t>/</w:t>
            </w:r>
            <w:r w:rsidRPr="001545FE">
              <w:rPr>
                <w:rStyle w:val="FontStyle71"/>
                <w:rFonts w:ascii="Arial" w:hAnsi="Arial" w:cs="Arial"/>
                <w:lang w:val="en-US"/>
              </w:rPr>
              <w:t>lt</w:t>
            </w:r>
          </w:p>
        </w:tc>
        <w:tc>
          <w:tcPr>
            <w:tcW w:w="1076"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5,5</w:t>
            </w:r>
          </w:p>
        </w:tc>
        <w:tc>
          <w:tcPr>
            <w:tcW w:w="957" w:type="dxa"/>
            <w:vAlign w:val="center"/>
          </w:tcPr>
          <w:p w:rsidR="009B33BA" w:rsidRPr="001545FE" w:rsidRDefault="009B33BA" w:rsidP="009B33BA">
            <w:pPr>
              <w:pStyle w:val="Style22"/>
              <w:widowControl/>
              <w:jc w:val="center"/>
              <w:rPr>
                <w:rStyle w:val="FontStyle71"/>
                <w:rFonts w:ascii="Arial" w:hAnsi="Arial" w:cs="Arial"/>
              </w:rPr>
            </w:pPr>
            <w:r w:rsidRPr="001545FE">
              <w:rPr>
                <w:rStyle w:val="FontStyle71"/>
                <w:rFonts w:ascii="Arial" w:hAnsi="Arial" w:cs="Arial"/>
              </w:rPr>
              <w:t>≤2</w:t>
            </w:r>
          </w:p>
        </w:tc>
      </w:tr>
    </w:tbl>
    <w:p w:rsidR="003F3163" w:rsidRDefault="003F3163" w:rsidP="003F3163">
      <w:pPr>
        <w:spacing w:before="0"/>
        <w:ind w:left="357"/>
        <w:rPr>
          <w:szCs w:val="22"/>
          <w:u w:val="single"/>
        </w:rPr>
      </w:pPr>
    </w:p>
    <w:p w:rsidR="00E31BC3" w:rsidRDefault="00E31BC3" w:rsidP="003F3163">
      <w:pPr>
        <w:spacing w:before="0"/>
        <w:ind w:left="357"/>
        <w:rPr>
          <w:szCs w:val="22"/>
        </w:rPr>
      </w:pPr>
      <w:r w:rsidRPr="00E31BC3">
        <w:rPr>
          <w:szCs w:val="22"/>
        </w:rPr>
        <w:t>(1)</w:t>
      </w:r>
      <w:r>
        <w:rPr>
          <w:szCs w:val="22"/>
        </w:rPr>
        <w:t xml:space="preserve"> : Στην είσοδο της μονάδας διήθησης </w:t>
      </w:r>
    </w:p>
    <w:p w:rsidR="00E31BC3" w:rsidRDefault="00E31BC3" w:rsidP="003F3163">
      <w:pPr>
        <w:spacing w:before="0"/>
        <w:ind w:left="357"/>
        <w:rPr>
          <w:szCs w:val="22"/>
        </w:rPr>
      </w:pPr>
      <w:r>
        <w:rPr>
          <w:szCs w:val="22"/>
        </w:rPr>
        <w:t>(2) : Στην είσοδο του αντιδραστήρα απολύμανσης</w:t>
      </w:r>
    </w:p>
    <w:p w:rsidR="00E31BC3" w:rsidRPr="00E31BC3" w:rsidRDefault="00E31BC3" w:rsidP="003F3163">
      <w:pPr>
        <w:spacing w:before="0"/>
        <w:ind w:left="357"/>
        <w:rPr>
          <w:szCs w:val="22"/>
        </w:rPr>
      </w:pPr>
    </w:p>
    <w:p w:rsidR="003F3163" w:rsidRPr="003F3163" w:rsidRDefault="003F3163" w:rsidP="00EF6E3A">
      <w:pPr>
        <w:ind w:left="357"/>
        <w:rPr>
          <w:szCs w:val="22"/>
          <w:u w:val="single"/>
        </w:rPr>
      </w:pPr>
      <w:r w:rsidRPr="003F3163">
        <w:rPr>
          <w:szCs w:val="22"/>
          <w:u w:val="single"/>
        </w:rPr>
        <w:t xml:space="preserve">Παρατηρήσεις: </w:t>
      </w:r>
    </w:p>
    <w:p w:rsidR="003F3163" w:rsidRPr="003F3163" w:rsidRDefault="003F3163" w:rsidP="00EF6E3A">
      <w:pPr>
        <w:pStyle w:val="a9"/>
        <w:numPr>
          <w:ilvl w:val="0"/>
          <w:numId w:val="22"/>
        </w:numPr>
        <w:overflowPunct/>
        <w:autoSpaceDE/>
        <w:autoSpaceDN/>
        <w:adjustRightInd/>
        <w:spacing w:before="120"/>
        <w:jc w:val="both"/>
        <w:textAlignment w:val="auto"/>
        <w:rPr>
          <w:b w:val="0"/>
          <w:sz w:val="20"/>
          <w:szCs w:val="22"/>
        </w:rPr>
      </w:pPr>
      <w:r w:rsidRPr="003F3163">
        <w:rPr>
          <w:b w:val="0"/>
          <w:sz w:val="20"/>
          <w:szCs w:val="22"/>
        </w:rPr>
        <w:t>Οι μέγιστες τιμές των συμβατικών και μικροβιολογικών ρυπαντικών παραμέτρων για τον συγκεκριμένο τύπο επαναχρησιμοποίησης δίνονται από τους ΠΙΝΑΚΕΣ 2 (Παράρτημα Ι), 4 (Παράρτημα ΙΙ), 6 (Παράρτημα Ι</w:t>
      </w:r>
      <w:r w:rsidRPr="003F3163">
        <w:rPr>
          <w:b w:val="0"/>
          <w:sz w:val="20"/>
          <w:szCs w:val="22"/>
          <w:lang w:val="en-US"/>
        </w:rPr>
        <w:t>V</w:t>
      </w:r>
      <w:r w:rsidRPr="003F3163">
        <w:rPr>
          <w:b w:val="0"/>
          <w:sz w:val="20"/>
          <w:szCs w:val="22"/>
        </w:rPr>
        <w:t xml:space="preserve">)  της ΚΥΑ 145116/2-2-2011 (ΦΕΚ 354/Β/8.3.2011) όπως αυτή ισχύει εκάστοτε. </w:t>
      </w:r>
    </w:p>
    <w:p w:rsidR="003F3163" w:rsidRPr="003F3163" w:rsidRDefault="003F3163" w:rsidP="00EF6E3A">
      <w:pPr>
        <w:pStyle w:val="a9"/>
        <w:numPr>
          <w:ilvl w:val="0"/>
          <w:numId w:val="22"/>
        </w:numPr>
        <w:overflowPunct/>
        <w:autoSpaceDE/>
        <w:autoSpaceDN/>
        <w:adjustRightInd/>
        <w:spacing w:before="120"/>
        <w:jc w:val="both"/>
        <w:textAlignment w:val="auto"/>
        <w:rPr>
          <w:szCs w:val="24"/>
        </w:rPr>
      </w:pPr>
      <w:r w:rsidRPr="003F3163">
        <w:rPr>
          <w:b w:val="0"/>
          <w:sz w:val="20"/>
          <w:szCs w:val="22"/>
        </w:rPr>
        <w:t>Αναφορικά με τις μέγιστες τιμές συγκεντρώσεων ολικού αζώτου και ολικού φωσφόρου ισχύ έχει η ΚΥΑ 5673/400/5-3-97 (ΦΕΚ 192/Β/14-3-97)</w:t>
      </w:r>
    </w:p>
    <w:p w:rsidR="003F3163" w:rsidRPr="003F3163" w:rsidRDefault="003F3163" w:rsidP="00EF6E3A">
      <w:pPr>
        <w:pStyle w:val="a9"/>
        <w:numPr>
          <w:ilvl w:val="0"/>
          <w:numId w:val="22"/>
        </w:numPr>
        <w:overflowPunct/>
        <w:autoSpaceDE/>
        <w:autoSpaceDN/>
        <w:adjustRightInd/>
        <w:spacing w:before="120"/>
        <w:jc w:val="both"/>
        <w:textAlignment w:val="auto"/>
        <w:rPr>
          <w:szCs w:val="24"/>
        </w:rPr>
      </w:pPr>
      <w:r w:rsidRPr="003F3163">
        <w:rPr>
          <w:b w:val="0"/>
          <w:sz w:val="20"/>
          <w:szCs w:val="22"/>
        </w:rPr>
        <w:t>Αναφορικά με τους διαφόρους δείκτες μικροβιολογικής ρύπανσης χρησιμοποιούνται συνήθως οι ακόλουθες ομάδες δεικτών μικροοργανισμών :</w:t>
      </w:r>
    </w:p>
    <w:p w:rsidR="003F3163" w:rsidRPr="00C559A6" w:rsidRDefault="003F3163" w:rsidP="00EF6E3A">
      <w:pPr>
        <w:numPr>
          <w:ilvl w:val="0"/>
          <w:numId w:val="13"/>
        </w:numPr>
        <w:rPr>
          <w:szCs w:val="24"/>
        </w:rPr>
      </w:pPr>
      <w:r w:rsidRPr="00C559A6">
        <w:rPr>
          <w:szCs w:val="24"/>
        </w:rPr>
        <w:t>Η ομάδα των ολικών κολοβακτηριοειδών (</w:t>
      </w:r>
      <w:r w:rsidRPr="00C559A6">
        <w:rPr>
          <w:szCs w:val="24"/>
          <w:lang w:val="en-US"/>
        </w:rPr>
        <w:t>TC</w:t>
      </w:r>
      <w:r w:rsidRPr="00C559A6">
        <w:rPr>
          <w:szCs w:val="24"/>
        </w:rPr>
        <w:t>) . Οι συγκεντρώσεις, που αυτά απαντώνται στα ανεπεξέργαστα λύματα είναι κατά μέσο όρο 10</w:t>
      </w:r>
      <w:r w:rsidRPr="00C559A6">
        <w:rPr>
          <w:szCs w:val="24"/>
          <w:vertAlign w:val="superscript"/>
        </w:rPr>
        <w:t>7</w:t>
      </w:r>
      <w:r w:rsidRPr="00C559A6">
        <w:rPr>
          <w:szCs w:val="24"/>
        </w:rPr>
        <w:t xml:space="preserve"> ÷ 10</w:t>
      </w:r>
      <w:r w:rsidRPr="00C559A6">
        <w:rPr>
          <w:szCs w:val="24"/>
          <w:vertAlign w:val="superscript"/>
        </w:rPr>
        <w:t>10</w:t>
      </w:r>
      <w:r w:rsidRPr="00C559A6">
        <w:rPr>
          <w:szCs w:val="24"/>
        </w:rPr>
        <w:t>/100</w:t>
      </w:r>
      <w:r w:rsidRPr="00C559A6">
        <w:rPr>
          <w:szCs w:val="24"/>
          <w:lang w:val="en-US"/>
        </w:rPr>
        <w:t>ml</w:t>
      </w:r>
      <w:r w:rsidRPr="00C559A6">
        <w:rPr>
          <w:szCs w:val="24"/>
        </w:rPr>
        <w:t>.</w:t>
      </w:r>
    </w:p>
    <w:p w:rsidR="003F3163" w:rsidRPr="00C559A6" w:rsidRDefault="003F3163" w:rsidP="00EF6E3A">
      <w:pPr>
        <w:numPr>
          <w:ilvl w:val="0"/>
          <w:numId w:val="13"/>
        </w:numPr>
        <w:rPr>
          <w:szCs w:val="24"/>
        </w:rPr>
      </w:pPr>
      <w:r w:rsidRPr="00C559A6">
        <w:rPr>
          <w:szCs w:val="24"/>
        </w:rPr>
        <w:t>Η ομάδα των κοπρανωδών (περιττωματικών) κολοβακτηριοειδών (</w:t>
      </w:r>
      <w:r w:rsidRPr="00C559A6">
        <w:rPr>
          <w:szCs w:val="24"/>
          <w:lang w:val="en-US"/>
        </w:rPr>
        <w:t>FC</w:t>
      </w:r>
      <w:r w:rsidRPr="00C559A6">
        <w:rPr>
          <w:szCs w:val="24"/>
        </w:rPr>
        <w:t>). Οι συγκεντρώσεις, που αυτά απαντώνται στα ανεπεξέργαστα λύματα είναι κατά μέσο όρο 10</w:t>
      </w:r>
      <w:r w:rsidRPr="00C559A6">
        <w:rPr>
          <w:szCs w:val="24"/>
          <w:vertAlign w:val="superscript"/>
        </w:rPr>
        <w:t>5</w:t>
      </w:r>
      <w:r w:rsidRPr="00C559A6">
        <w:rPr>
          <w:szCs w:val="24"/>
        </w:rPr>
        <w:t xml:space="preserve"> ÷ 10</w:t>
      </w:r>
      <w:r w:rsidRPr="00C559A6">
        <w:rPr>
          <w:szCs w:val="24"/>
          <w:vertAlign w:val="superscript"/>
        </w:rPr>
        <w:t>8</w:t>
      </w:r>
      <w:r w:rsidRPr="00C559A6">
        <w:rPr>
          <w:szCs w:val="24"/>
        </w:rPr>
        <w:t>/100</w:t>
      </w:r>
      <w:r w:rsidRPr="00C559A6">
        <w:rPr>
          <w:szCs w:val="24"/>
          <w:lang w:val="en-US"/>
        </w:rPr>
        <w:t>ml</w:t>
      </w:r>
      <w:r w:rsidRPr="00C559A6">
        <w:rPr>
          <w:szCs w:val="24"/>
        </w:rPr>
        <w:t>.</w:t>
      </w:r>
    </w:p>
    <w:p w:rsidR="00D24CA9" w:rsidRPr="003F3163" w:rsidRDefault="003F3163" w:rsidP="00EF6E3A">
      <w:pPr>
        <w:ind w:left="720"/>
      </w:pPr>
      <w:r w:rsidRPr="003F3163">
        <w:rPr>
          <w:szCs w:val="24"/>
        </w:rPr>
        <w:t xml:space="preserve">Η υποομάδα των </w:t>
      </w:r>
      <w:r w:rsidRPr="003F3163">
        <w:rPr>
          <w:szCs w:val="24"/>
          <w:lang w:val="en-US"/>
        </w:rPr>
        <w:t>Escherichiacoli</w:t>
      </w:r>
      <w:r w:rsidRPr="003F3163">
        <w:rPr>
          <w:szCs w:val="24"/>
        </w:rPr>
        <w:t xml:space="preserve"> (</w:t>
      </w:r>
      <w:r w:rsidRPr="003F3163">
        <w:rPr>
          <w:szCs w:val="24"/>
          <w:lang w:val="en-US"/>
        </w:rPr>
        <w:t>E</w:t>
      </w:r>
      <w:r w:rsidRPr="003F3163">
        <w:rPr>
          <w:szCs w:val="24"/>
        </w:rPr>
        <w:t>.</w:t>
      </w:r>
      <w:r w:rsidRPr="003F3163">
        <w:rPr>
          <w:szCs w:val="24"/>
          <w:lang w:val="en-US"/>
        </w:rPr>
        <w:t>coli</w:t>
      </w:r>
      <w:r w:rsidRPr="003F3163">
        <w:rPr>
          <w:szCs w:val="24"/>
        </w:rPr>
        <w:t xml:space="preserve">). Η υποομάδα αυτή είναι η χαρακτηριστικότερη υποομάδα της ομάδας των </w:t>
      </w:r>
      <w:r w:rsidRPr="003F3163">
        <w:rPr>
          <w:szCs w:val="24"/>
          <w:lang w:val="en-US"/>
        </w:rPr>
        <w:t>FC</w:t>
      </w:r>
      <w:r w:rsidRPr="003F3163">
        <w:rPr>
          <w:szCs w:val="24"/>
        </w:rPr>
        <w:t>. Είναι δηλαδή (</w:t>
      </w:r>
      <w:r w:rsidRPr="003F3163">
        <w:rPr>
          <w:szCs w:val="24"/>
          <w:lang w:val="en-US"/>
        </w:rPr>
        <w:t>E</w:t>
      </w:r>
      <w:r w:rsidRPr="003F3163">
        <w:rPr>
          <w:szCs w:val="24"/>
        </w:rPr>
        <w:t>.</w:t>
      </w:r>
      <w:r w:rsidRPr="003F3163">
        <w:rPr>
          <w:szCs w:val="24"/>
          <w:lang w:val="en-US"/>
        </w:rPr>
        <w:t>coli</w:t>
      </w:r>
      <w:r w:rsidRPr="003F3163">
        <w:rPr>
          <w:szCs w:val="24"/>
        </w:rPr>
        <w:t>)≤(</w:t>
      </w:r>
      <w:r w:rsidRPr="003F3163">
        <w:rPr>
          <w:szCs w:val="24"/>
          <w:lang w:val="en-US"/>
        </w:rPr>
        <w:t>FC</w:t>
      </w:r>
      <w:r w:rsidRPr="003F3163">
        <w:rPr>
          <w:szCs w:val="24"/>
        </w:rPr>
        <w:t>). Για τις ανάγκες της παρούσας μελέτης υποθέτουμε (</w:t>
      </w:r>
      <w:r w:rsidRPr="003F3163">
        <w:rPr>
          <w:szCs w:val="24"/>
          <w:lang w:val="en-US"/>
        </w:rPr>
        <w:t>E</w:t>
      </w:r>
      <w:r w:rsidRPr="003F3163">
        <w:rPr>
          <w:szCs w:val="24"/>
        </w:rPr>
        <w:t>.</w:t>
      </w:r>
      <w:r w:rsidRPr="003F3163">
        <w:rPr>
          <w:szCs w:val="24"/>
          <w:lang w:val="en-US"/>
        </w:rPr>
        <w:t>coli</w:t>
      </w:r>
      <w:r w:rsidRPr="003F3163">
        <w:rPr>
          <w:szCs w:val="24"/>
        </w:rPr>
        <w:t>)=(</w:t>
      </w:r>
      <w:r w:rsidRPr="003F3163">
        <w:rPr>
          <w:szCs w:val="24"/>
          <w:lang w:val="en-US"/>
        </w:rPr>
        <w:t>FC</w:t>
      </w:r>
      <w:r w:rsidRPr="003F3163">
        <w:rPr>
          <w:szCs w:val="24"/>
        </w:rPr>
        <w:t>)</w:t>
      </w:r>
      <w:r w:rsidR="00D24CA9" w:rsidRPr="003F3163">
        <w:t>.</w:t>
      </w:r>
    </w:p>
    <w:p w:rsidR="00D24CA9" w:rsidRDefault="00D24CA9" w:rsidP="00D24CA9">
      <w:pPr>
        <w:spacing w:before="0"/>
        <w:ind w:left="0"/>
        <w:jc w:val="center"/>
        <w:rPr>
          <w:rFonts w:cs="Arial"/>
          <w:b/>
          <w:u w:val="single"/>
        </w:rPr>
      </w:pPr>
    </w:p>
    <w:p w:rsidR="00D24CA9" w:rsidRPr="00342B18" w:rsidRDefault="00D24CA9" w:rsidP="00D24CA9">
      <w:pPr>
        <w:pStyle w:val="1"/>
        <w:tabs>
          <w:tab w:val="clear" w:pos="850"/>
        </w:tabs>
        <w:spacing w:before="60" w:after="60"/>
      </w:pPr>
      <w:bookmarkStart w:id="51" w:name="_Toc299541531"/>
      <w:bookmarkStart w:id="52" w:name="_Toc302893232"/>
      <w:bookmarkStart w:id="53" w:name="_Toc303084133"/>
      <w:bookmarkStart w:id="54" w:name="_Toc304799055"/>
      <w:bookmarkStart w:id="55" w:name="_Toc304799134"/>
      <w:bookmarkStart w:id="56" w:name="_Toc18321121"/>
      <w:bookmarkStart w:id="57" w:name="_Toc20747911"/>
      <w:bookmarkStart w:id="58" w:name="_Toc26531988"/>
      <w:r w:rsidRPr="00342B18">
        <w:t>ΚΛΙΜΑΚΩΣΗ ΤΩΝ ΕΡΓΩΝ</w:t>
      </w:r>
      <w:bookmarkEnd w:id="51"/>
      <w:bookmarkEnd w:id="52"/>
      <w:bookmarkEnd w:id="53"/>
      <w:bookmarkEnd w:id="54"/>
      <w:bookmarkEnd w:id="55"/>
      <w:bookmarkEnd w:id="56"/>
      <w:bookmarkEnd w:id="57"/>
      <w:bookmarkEnd w:id="58"/>
    </w:p>
    <w:p w:rsidR="00D24CA9" w:rsidRPr="00EF0B1B" w:rsidRDefault="009B33BA" w:rsidP="00EF6E3A">
      <w:pPr>
        <w:ind w:left="850"/>
        <w:rPr>
          <w:rFonts w:cs="Arial"/>
        </w:rPr>
      </w:pPr>
      <w:r>
        <w:rPr>
          <w:rFonts w:cs="Arial"/>
        </w:rPr>
        <w:t xml:space="preserve">Όλες οι </w:t>
      </w:r>
      <w:r w:rsidR="00D24CA9" w:rsidRPr="00EF0B1B">
        <w:rPr>
          <w:rFonts w:cs="Arial"/>
        </w:rPr>
        <w:t xml:space="preserve">επιμέρους μονάδες </w:t>
      </w:r>
      <w:r>
        <w:rPr>
          <w:rFonts w:cs="Arial"/>
        </w:rPr>
        <w:t>τ</w:t>
      </w:r>
      <w:r w:rsidR="008A2060" w:rsidRPr="008A2060">
        <w:rPr>
          <w:rFonts w:cs="Arial"/>
        </w:rPr>
        <w:t>ηςΜ</w:t>
      </w:r>
      <w:r>
        <w:rPr>
          <w:rFonts w:cs="Arial"/>
          <w:lang w:eastAsia="el-GR"/>
        </w:rPr>
        <w:t xml:space="preserve">.Ε.Υ.Α./ΕΕΛ Λαμίας </w:t>
      </w:r>
      <w:r w:rsidR="00D24CA9" w:rsidRPr="00EF0B1B">
        <w:rPr>
          <w:rFonts w:cs="Arial"/>
        </w:rPr>
        <w:t>θα σχεδιασθούν για την Φάση  Σχεδιασμού, όπως αυτή απ</w:t>
      </w:r>
      <w:r>
        <w:rPr>
          <w:rFonts w:cs="Arial"/>
        </w:rPr>
        <w:t>εικονίζεται στον ΠΙΝΑΚΑ 7</w:t>
      </w:r>
      <w:r w:rsidR="00D24CA9" w:rsidRPr="00EF0B1B">
        <w:rPr>
          <w:rFonts w:cs="Arial"/>
        </w:rPr>
        <w:t>.1.</w:t>
      </w:r>
    </w:p>
    <w:p w:rsidR="00D24CA9" w:rsidRPr="00D47DB7" w:rsidRDefault="00D24CA9" w:rsidP="00D24CA9">
      <w:pPr>
        <w:rPr>
          <w:sz w:val="2"/>
          <w:szCs w:val="2"/>
        </w:rPr>
      </w:pPr>
    </w:p>
    <w:p w:rsidR="009B33BA" w:rsidRDefault="00B305A2" w:rsidP="00B305A2">
      <w:pPr>
        <w:pStyle w:val="1"/>
        <w:tabs>
          <w:tab w:val="clear" w:pos="850"/>
        </w:tabs>
        <w:spacing w:before="60" w:after="60"/>
      </w:pPr>
      <w:bookmarkStart w:id="59" w:name="_Toc302893249"/>
      <w:bookmarkStart w:id="60" w:name="_Toc303084150"/>
      <w:bookmarkStart w:id="61" w:name="_Toc304799071"/>
      <w:bookmarkStart w:id="62" w:name="_Toc304799148"/>
      <w:bookmarkStart w:id="63" w:name="_Toc527114436"/>
      <w:bookmarkStart w:id="64" w:name="_Toc20747912"/>
      <w:bookmarkStart w:id="65" w:name="_Toc26531989"/>
      <w:r>
        <w:t>τεχνικη περιγραφη των προς μελετη εργων</w:t>
      </w:r>
      <w:bookmarkEnd w:id="59"/>
      <w:bookmarkEnd w:id="60"/>
      <w:bookmarkEnd w:id="61"/>
      <w:bookmarkEnd w:id="62"/>
      <w:bookmarkEnd w:id="63"/>
      <w:bookmarkEnd w:id="64"/>
      <w:bookmarkEnd w:id="65"/>
    </w:p>
    <w:p w:rsidR="00B305A2" w:rsidRDefault="00B305A2" w:rsidP="00D24CA9">
      <w:pPr>
        <w:pStyle w:val="20"/>
      </w:pPr>
      <w:bookmarkStart w:id="66" w:name="_Toc26531990"/>
      <w:r>
        <w:t>συνοπτικη περιγραφη των προς μελετη εργων</w:t>
      </w:r>
      <w:bookmarkEnd w:id="66"/>
    </w:p>
    <w:p w:rsidR="00B305A2" w:rsidRPr="005B4332" w:rsidRDefault="00B305A2" w:rsidP="00EF6E3A">
      <w:pPr>
        <w:ind w:left="720"/>
      </w:pPr>
      <w:r w:rsidRPr="005B4332">
        <w:t xml:space="preserve">Συνοπτικά </w:t>
      </w:r>
      <w:r w:rsidR="008A2060">
        <w:t>η</w:t>
      </w:r>
      <w:r>
        <w:t xml:space="preserve"> προς μελέτη </w:t>
      </w:r>
      <w:r w:rsidR="008A2060">
        <w:rPr>
          <w:rFonts w:cs="Arial"/>
          <w:lang w:eastAsia="el-GR"/>
        </w:rPr>
        <w:t>Μ</w:t>
      </w:r>
      <w:r>
        <w:rPr>
          <w:rFonts w:cs="Arial"/>
          <w:lang w:eastAsia="el-GR"/>
        </w:rPr>
        <w:t xml:space="preserve">.Ε.Υ.Α./ΕΕΛ Λαμίας </w:t>
      </w:r>
      <w:r>
        <w:t>περιλαμβάν</w:t>
      </w:r>
      <w:r w:rsidR="008A2060" w:rsidRPr="008A2060">
        <w:t>ει</w:t>
      </w:r>
      <w:r w:rsidRPr="005B4332">
        <w:t>:</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Εξισορρόπηση παροχών, με χρήση της υφιστάμενης δεξαμενής χλωρίωσης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Αντλιοστάσιο ανύψωσης (τριτοβάθμιας επεξεργασίας)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Μονάδα κροκίδωσης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Μεριστή παροχής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Μονάδα διήθησης (φίλτρανσης)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Μετρητή παροχής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Μονάδα απολύμανσης με υπεριώδη ακτινοβολία</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Λοιπά βοηθητικά έργα :</w:t>
      </w:r>
    </w:p>
    <w:p w:rsidR="00B305A2" w:rsidRPr="005B4332" w:rsidRDefault="00B305A2" w:rsidP="00EF6E3A">
      <w:pPr>
        <w:pStyle w:val="aff2"/>
        <w:widowControl w:val="0"/>
        <w:numPr>
          <w:ilvl w:val="0"/>
          <w:numId w:val="27"/>
        </w:numPr>
        <w:tabs>
          <w:tab w:val="left" w:pos="0"/>
        </w:tabs>
      </w:pPr>
      <w:r w:rsidRPr="005B4332">
        <w:t>Ηλεκτρικές εγκαταστάσεις – δίκτυο ισχύος</w:t>
      </w:r>
    </w:p>
    <w:p w:rsidR="00B305A2" w:rsidRPr="005B4332" w:rsidRDefault="00B305A2" w:rsidP="00EF6E3A">
      <w:pPr>
        <w:pStyle w:val="aff2"/>
        <w:widowControl w:val="0"/>
        <w:numPr>
          <w:ilvl w:val="0"/>
          <w:numId w:val="27"/>
        </w:numPr>
        <w:tabs>
          <w:tab w:val="left" w:pos="0"/>
        </w:tabs>
      </w:pPr>
      <w:r w:rsidRPr="005B4332">
        <w:t>Σύστημα Ελέγχου και Τηλεχειρισμού - Αυτοματισμοί</w:t>
      </w:r>
    </w:p>
    <w:p w:rsidR="00B305A2" w:rsidRPr="005B4332" w:rsidRDefault="00B305A2" w:rsidP="00EF6E3A">
      <w:pPr>
        <w:pStyle w:val="aff2"/>
        <w:widowControl w:val="0"/>
        <w:numPr>
          <w:ilvl w:val="0"/>
          <w:numId w:val="27"/>
        </w:numPr>
        <w:tabs>
          <w:tab w:val="left" w:pos="0"/>
        </w:tabs>
      </w:pPr>
      <w:r w:rsidRPr="005B4332">
        <w:t>Δίκτυο και αντλιοστάσιο στραγγισμάτων</w:t>
      </w:r>
    </w:p>
    <w:p w:rsidR="00B305A2" w:rsidRPr="005B4332" w:rsidRDefault="00B305A2" w:rsidP="00EF6E3A">
      <w:pPr>
        <w:pStyle w:val="aff2"/>
        <w:widowControl w:val="0"/>
        <w:numPr>
          <w:ilvl w:val="0"/>
          <w:numId w:val="27"/>
        </w:numPr>
        <w:tabs>
          <w:tab w:val="left" w:pos="0"/>
        </w:tabs>
      </w:pPr>
      <w:r w:rsidRPr="005B4332">
        <w:t>Επέκταση δικτύων ύδρευσης και βιομηχανικού νερού.</w:t>
      </w:r>
    </w:p>
    <w:p w:rsidR="00B305A2" w:rsidRPr="005B4332" w:rsidRDefault="00B305A2" w:rsidP="00EF6E3A">
      <w:pPr>
        <w:pStyle w:val="aff2"/>
        <w:widowControl w:val="0"/>
        <w:numPr>
          <w:ilvl w:val="0"/>
          <w:numId w:val="27"/>
        </w:numPr>
        <w:tabs>
          <w:tab w:val="left" w:pos="0"/>
        </w:tabs>
      </w:pPr>
      <w:r w:rsidRPr="005B4332">
        <w:t>Τροποποίηση δικτύου οδοποιίας</w:t>
      </w:r>
    </w:p>
    <w:p w:rsidR="00B305A2" w:rsidRPr="005B4332" w:rsidRDefault="00B305A2" w:rsidP="00EF6E3A">
      <w:pPr>
        <w:pStyle w:val="aff2"/>
        <w:widowControl w:val="0"/>
        <w:numPr>
          <w:ilvl w:val="0"/>
          <w:numId w:val="27"/>
        </w:numPr>
        <w:tabs>
          <w:tab w:val="left" w:pos="0"/>
        </w:tabs>
      </w:pPr>
      <w:r w:rsidRPr="005B4332">
        <w:t>Έργα διαμόρφωσης περιβάλλοντος χώρου</w:t>
      </w:r>
    </w:p>
    <w:p w:rsidR="00B305A2" w:rsidRPr="005B4332" w:rsidRDefault="00B305A2" w:rsidP="00EF6E3A">
      <w:pPr>
        <w:ind w:left="720"/>
      </w:pPr>
      <w:r w:rsidRPr="005B4332">
        <w:t xml:space="preserve">Οι δευτεροβάθμιες εκροές από τις υφιστάμενες δεξαμενές δευτεροβάθμιας καθίζησης οδηγούνται στην υφιστάμενη δεξαμενή χλωρίωσης, στο κατάντη άκρο της οποίας εγκαθίστανται τρεις </w:t>
      </w:r>
      <w:r w:rsidRPr="005B4332">
        <w:lastRenderedPageBreak/>
        <w:t>υποβρύχιες αντλίες ανύψωσης, δυναμικότητας 500m</w:t>
      </w:r>
      <w:r w:rsidRPr="00B305A2">
        <w:rPr>
          <w:vertAlign w:val="superscript"/>
        </w:rPr>
        <w:t>3</w:t>
      </w:r>
      <w:r w:rsidRPr="005B4332">
        <w:t>/h</w:t>
      </w:r>
      <w:r w:rsidRPr="00B305A2">
        <w:t>r</w:t>
      </w:r>
      <w:r w:rsidRPr="005B4332">
        <w:t xml:space="preserve"> η καθεμία, οι οποίες ανυψώνουν τις δευτεροβάθμιες εκροές προς την μονάδα τριτοβάθμιας επεξεργασίας. </w:t>
      </w:r>
    </w:p>
    <w:p w:rsidR="00B305A2" w:rsidRPr="005B4332" w:rsidRDefault="00B305A2" w:rsidP="00EF6E3A">
      <w:pPr>
        <w:ind w:left="720"/>
      </w:pPr>
      <w:r w:rsidRPr="005B4332">
        <w:t>Η τριτοβάθμια επεξεργασία περιλαμβάνει όπως αναφέρθηκε πιο πάνω μονάδα κροκίδωσης, μεριστή παροχής και μονάδα διήθησης (φίλτρανσης). Η μίξη των δευτεροβάθμιων εκροών με ανόργανο κροκιδωτικό (π.χ. χλωριούχο θειικό σίδηρο) γίνεται σε ορθογωνική δεξαμενή δύο διαμερισμάτων και η βέλτιστη επαφή και ανάμιξη των υγρών επιτυγχάνεται με κατακόρυφο υποβρύχιο αναδευτήρα χαμηλών στροφών. Στην συνέχεια ακολουθεί μεριστής παροχής με τέσσερα διαμερίσματα για την ισοκατανομή της παροχής σε τέσσερις ισοδύναμες γραμμές φίλτρανσης.</w:t>
      </w:r>
    </w:p>
    <w:p w:rsidR="00B305A2" w:rsidRPr="005B4332" w:rsidRDefault="00B305A2" w:rsidP="00EF6E3A">
      <w:pPr>
        <w:ind w:left="706"/>
      </w:pPr>
      <w:r w:rsidRPr="005B4332">
        <w:t>Ο τελικός καθαρισμός των επεξεργασμένων λυμάτων γίνεται με διήθηση σε τέσσερα φίλτρα άμμου. Έκαστο φίλτρο αποτελείται από μια επιμήκη ορθογωνική δεξαμενή η οποία διαιρείται σε κυψέλες και φέρει κλίνη χαλαζιακής άμμου στην οποία πραγματοποιείται η φίλτρανση. Στην στέψη της δεξαμενής κινείται μεταλλική γέφυρα εξοπλισμένη με την αντλία αντίστροφης πλύσης και την αντλία εκπλυμάτων. Καθώς πραγματοποιείται η αντίστροφη πλύση μιας και μοναδικής κυψέλης κάθε φορά, η διήθηση συνεχίζεται στις υπόλοιπες κυψέλες και γι’ αυτό το φίλτρο χαρακτηρίζεται σαν «συνεχούς λειτουργίας». Έκαστο φίλτρο σχεδιάζεται για μέση παροχή 250</w:t>
      </w:r>
      <w:r w:rsidRPr="00B305A2">
        <w:t>m</w:t>
      </w:r>
      <w:r w:rsidRPr="00B305A2">
        <w:rPr>
          <w:vertAlign w:val="superscript"/>
        </w:rPr>
        <w:t>3</w:t>
      </w:r>
      <w:r w:rsidRPr="005B4332">
        <w:t>/</w:t>
      </w:r>
      <w:r w:rsidRPr="00B305A2">
        <w:t>hr</w:t>
      </w:r>
      <w:r w:rsidRPr="005B4332">
        <w:t xml:space="preserve"> (παροχή σχεδιασμού), αλλά θα μπορεί να «εξυπηρετήσει» αιχμές ζήτησης μέχρι 6 ώρες για παροχή μέχρι 500</w:t>
      </w:r>
      <w:r w:rsidRPr="005B4332">
        <w:rPr>
          <w:lang w:val="en-US"/>
        </w:rPr>
        <w:t>m</w:t>
      </w:r>
      <w:r w:rsidRPr="005B4332">
        <w:rPr>
          <w:vertAlign w:val="superscript"/>
        </w:rPr>
        <w:t>3</w:t>
      </w:r>
      <w:r w:rsidRPr="005B4332">
        <w:t>/</w:t>
      </w:r>
      <w:r w:rsidRPr="005B4332">
        <w:rPr>
          <w:lang w:val="en-US"/>
        </w:rPr>
        <w:t>hr</w:t>
      </w:r>
      <w:r w:rsidRPr="005B4332">
        <w:t xml:space="preserve">. </w:t>
      </w:r>
    </w:p>
    <w:p w:rsidR="00B305A2" w:rsidRDefault="00B305A2" w:rsidP="00EF6E3A">
      <w:pPr>
        <w:ind w:left="720"/>
      </w:pPr>
      <w:r w:rsidRPr="005B4332">
        <w:t>Τα διηθημένα υγρά οδηγούνται κατόπιν στο κανάλι μέτρησης της παροχής και από εκεί στο κανάλι όπου εγκαθίσταται σύστημα απολύμανσης με Υ.Α (</w:t>
      </w:r>
      <w:r w:rsidRPr="00B305A2">
        <w:t>UV</w:t>
      </w:r>
      <w:r w:rsidRPr="005B4332">
        <w:t xml:space="preserve">). Το σύστημα αποτελείται από συστοιχίες από λαμπτήρες υδραργύρου χαμηλής πίεσης το οποίο λειτουργεί αυτόματα. </w:t>
      </w:r>
    </w:p>
    <w:p w:rsidR="00B305A2" w:rsidRPr="005B4332" w:rsidRDefault="00B305A2" w:rsidP="00EF6E3A">
      <w:pPr>
        <w:ind w:left="720"/>
      </w:pPr>
      <w:r w:rsidRPr="005B4332">
        <w:t>Τα ακάθαρτα νερά έκπλυσης των φίλτρων συλλέγονται με ανεξάρτητο δίκτυο και συγκεντρώνονται στο αντλιοστάσιο στραγγισμάτων, απ</w:t>
      </w:r>
      <w:r>
        <w:t>’</w:t>
      </w:r>
      <w:r w:rsidRPr="005B4332">
        <w:t xml:space="preserve"> όπου με δύο αντλίες (εκ των οποίων η μία εφεδρική) οδηγούνται ανάντη της μονάδας εξάμμωσης.</w:t>
      </w:r>
    </w:p>
    <w:p w:rsidR="00B305A2" w:rsidRPr="00B305A2" w:rsidRDefault="00B305A2" w:rsidP="00EF6E3A">
      <w:pPr>
        <w:ind w:left="720"/>
      </w:pPr>
      <w:r w:rsidRPr="005B4332">
        <w:t xml:space="preserve">Στα έργα τροποποίησης της ΕΕΛ Λαμίας περιλαμβάνονται επίσης </w:t>
      </w:r>
      <w:r w:rsidRPr="00B305A2">
        <w:t>:</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Τροποποίηση του εσωτερικού δικτύου οδοποιίας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Σύστημα αυτοματισμού και ελέγχου των νέων μονάδων</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Επέκταση των υφιστάμενων βοηθητικών δικτύων ύδρευσης και βιομηχανικού νερού.</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Δίκτυο διανομής ηλεκτρικής ενέργειας προς τις νέες μονάδες.</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Επέκταση εξωτερικού φωτισμού</w:t>
      </w:r>
    </w:p>
    <w:p w:rsidR="00B305A2" w:rsidRPr="00B305A2" w:rsidRDefault="00B305A2" w:rsidP="00EF6E3A">
      <w:pPr>
        <w:numPr>
          <w:ilvl w:val="0"/>
          <w:numId w:val="13"/>
        </w:numPr>
        <w:rPr>
          <w:rStyle w:val="FontStyle71"/>
          <w:rFonts w:ascii="Arial" w:hAnsi="Arial" w:cs="Arial"/>
          <w:szCs w:val="24"/>
        </w:rPr>
      </w:pPr>
      <w:r w:rsidRPr="00B305A2">
        <w:rPr>
          <w:rStyle w:val="FontStyle71"/>
          <w:rFonts w:ascii="Arial" w:hAnsi="Arial" w:cs="Arial"/>
          <w:szCs w:val="24"/>
        </w:rPr>
        <w:t>Διαμόρφωση περιβάλλοντος χώρου (δενδροφύτευση, επέκταση περίφραξης κλπ.)</w:t>
      </w:r>
    </w:p>
    <w:p w:rsidR="00FE3261" w:rsidRDefault="00FE3261" w:rsidP="00FE3261">
      <w:pPr>
        <w:pStyle w:val="20"/>
      </w:pPr>
      <w:bookmarkStart w:id="67" w:name="_Toc26531991"/>
      <w:r>
        <w:t xml:space="preserve">επιμερους μοναδεσ </w:t>
      </w:r>
      <w:r w:rsidR="008A2060" w:rsidRPr="008A2060">
        <w:t>Μ</w:t>
      </w:r>
      <w:r>
        <w:rPr>
          <w:rFonts w:cs="Arial"/>
          <w:lang w:eastAsia="el-GR"/>
        </w:rPr>
        <w:t>.Ε.Υ.Α./ΕΕΛ Λαμίας</w:t>
      </w:r>
      <w:bookmarkEnd w:id="67"/>
    </w:p>
    <w:p w:rsidR="00FE3261" w:rsidRPr="007B3FA5" w:rsidRDefault="00FE3261" w:rsidP="00FE3261">
      <w:pPr>
        <w:pStyle w:val="30"/>
        <w:tabs>
          <w:tab w:val="left" w:pos="1134"/>
          <w:tab w:val="left" w:pos="1702"/>
        </w:tabs>
        <w:overflowPunct/>
        <w:autoSpaceDE/>
        <w:autoSpaceDN/>
        <w:adjustRightInd/>
        <w:spacing w:after="120" w:line="360" w:lineRule="auto"/>
        <w:textAlignment w:val="auto"/>
        <w:rPr>
          <w:rFonts w:cs="Arial"/>
          <w:sz w:val="20"/>
        </w:rPr>
      </w:pPr>
      <w:bookmarkStart w:id="68" w:name="_Toc398040249"/>
      <w:bookmarkStart w:id="69" w:name="_Toc404577674"/>
      <w:bookmarkStart w:id="70" w:name="_Toc412132327"/>
      <w:bookmarkStart w:id="71" w:name="_Toc413855376"/>
      <w:bookmarkStart w:id="72" w:name="_Toc26531992"/>
      <w:r w:rsidRPr="007B3FA5">
        <w:rPr>
          <w:rFonts w:cs="Arial"/>
          <w:sz w:val="20"/>
        </w:rPr>
        <w:t>Δεξαμενή εξισορρόπησης - αντλιοστάσιο ανύψωσης λυμάτων</w:t>
      </w:r>
      <w:bookmarkEnd w:id="68"/>
      <w:bookmarkEnd w:id="69"/>
      <w:bookmarkEnd w:id="70"/>
      <w:bookmarkEnd w:id="71"/>
      <w:bookmarkEnd w:id="72"/>
    </w:p>
    <w:p w:rsidR="00FE3261" w:rsidRPr="00FE3261" w:rsidRDefault="00FE3261" w:rsidP="00EF6E3A">
      <w:pPr>
        <w:ind w:left="720"/>
      </w:pPr>
      <w:r>
        <w:t>Τ</w:t>
      </w:r>
      <w:r w:rsidRPr="00FE3261">
        <w:t xml:space="preserve">α λύματα από το κανάλι δευτεροβάθμιων εκροών, </w:t>
      </w:r>
      <w:r>
        <w:t xml:space="preserve">των υφιστάμενων ΕΕΛ Λαμίας </w:t>
      </w:r>
      <w:r w:rsidRPr="00FE3261">
        <w:t>κατάντη των δεξαμενών δευτεροβάθμιας καθίζησης, οδηγούνται με βαρύτητα στην υφιστάμενη δεξαμενή χλωρίωσης. Η δεξαμενή χλωρίωσης έχει τη μορφή μαιανδρικού καναλιού, ωφέλιμου όγκου 490,00m</w:t>
      </w:r>
      <w:r w:rsidRPr="00FE3261">
        <w:rPr>
          <w:vertAlign w:val="superscript"/>
        </w:rPr>
        <w:t>3</w:t>
      </w:r>
      <w:r w:rsidRPr="00FE3261">
        <w:t xml:space="preserve"> περίπου, ώστε να εξασφαλίζεται εμβολοειδής ροή. Με κατάλληλο χειρισμό των χειροκίνητων θυροφραγμάτων απομόνωσης της δεξαμενής και του παράπλευρου καναλιού bypass αυτής παρέχεται η δυνατότητα παράκαμψης της χλωρίωσης και η απευθείας διοχέτευση των λυμάτων στο υφιστάμενο φρεάτιο εξόδου.</w:t>
      </w:r>
    </w:p>
    <w:p w:rsidR="00FE3261" w:rsidRPr="00FE3261" w:rsidRDefault="00FE3261" w:rsidP="00EF6E3A">
      <w:pPr>
        <w:ind w:left="720"/>
      </w:pPr>
      <w:r w:rsidRPr="00FE3261">
        <w:t>Η εν λόγω δεξαμενή χλωρίωσης προβλέπεται να χρησιμοποιηθεί ως δεξαμενή εξισορρόπησης, καθότι η απολύμανση των λυμάτων θα γίνεται πλέον με υπεριώδη ακτινοβολία.</w:t>
      </w:r>
    </w:p>
    <w:p w:rsidR="00FE3261" w:rsidRPr="00FE3261" w:rsidRDefault="00FE3261" w:rsidP="00EF6E3A">
      <w:pPr>
        <w:ind w:left="720"/>
        <w:rPr>
          <w:rStyle w:val="FontStyle71"/>
          <w:rFonts w:ascii="Arial" w:hAnsi="Arial" w:cs="Arial"/>
          <w:szCs w:val="24"/>
        </w:rPr>
      </w:pPr>
      <w:r w:rsidRPr="00FE3261">
        <w:rPr>
          <w:rStyle w:val="FontStyle71"/>
          <w:rFonts w:ascii="Arial" w:hAnsi="Arial" w:cs="Arial"/>
          <w:szCs w:val="24"/>
        </w:rPr>
        <w:t>Σε κατάλληλο σημείο της δεξαμενής χλωρίωσης θα εγκατασταθούν τρεις υποβρύχιες αντλίες, εκ των οποίων οι δύο κύριες και η μία εφεδρική, έκαστη παροχής 500</w:t>
      </w:r>
      <w:r w:rsidRPr="00FE3261">
        <w:rPr>
          <w:rStyle w:val="FontStyle71"/>
          <w:rFonts w:ascii="Arial" w:hAnsi="Arial" w:cs="Arial"/>
          <w:szCs w:val="24"/>
          <w:lang w:val="en-US"/>
        </w:rPr>
        <w:t>m</w:t>
      </w:r>
      <w:r w:rsidRPr="00FE3261">
        <w:rPr>
          <w:rStyle w:val="FontStyle71"/>
          <w:rFonts w:ascii="Arial" w:hAnsi="Arial" w:cs="Arial"/>
          <w:szCs w:val="24"/>
          <w:vertAlign w:val="superscript"/>
        </w:rPr>
        <w:t>3</w:t>
      </w:r>
      <w:r w:rsidRPr="00FE3261">
        <w:rPr>
          <w:rStyle w:val="FontStyle71"/>
          <w:rFonts w:ascii="Arial" w:hAnsi="Arial" w:cs="Arial"/>
          <w:szCs w:val="24"/>
        </w:rPr>
        <w:t>/</w:t>
      </w:r>
      <w:r w:rsidRPr="00FE3261">
        <w:rPr>
          <w:rStyle w:val="FontStyle71"/>
          <w:rFonts w:ascii="Arial" w:hAnsi="Arial" w:cs="Arial"/>
          <w:szCs w:val="24"/>
          <w:lang w:val="en-US"/>
        </w:rPr>
        <w:t>h</w:t>
      </w:r>
      <w:r w:rsidRPr="00FE3261">
        <w:rPr>
          <w:rStyle w:val="FontStyle71"/>
          <w:rFonts w:ascii="Arial" w:hAnsi="Arial" w:cs="Arial"/>
          <w:szCs w:val="24"/>
        </w:rPr>
        <w:t xml:space="preserve"> στα 5μΣΥ , για την ανύψωση των δευτεροβάθμια επεξεργασμένων λυμάτων στην εγκατάσταση τριτοβάθμιας επεξεργασίας. Επομένως, οι δύο αντλίες κύριας λειτουργίας </w:t>
      </w:r>
      <w:r>
        <w:rPr>
          <w:rStyle w:val="FontStyle71"/>
          <w:rFonts w:ascii="Arial" w:hAnsi="Arial" w:cs="Arial"/>
          <w:szCs w:val="24"/>
        </w:rPr>
        <w:t xml:space="preserve">θα </w:t>
      </w:r>
      <w:r w:rsidRPr="00FE3261">
        <w:rPr>
          <w:rStyle w:val="FontStyle71"/>
          <w:rFonts w:ascii="Arial" w:hAnsi="Arial" w:cs="Arial"/>
          <w:szCs w:val="24"/>
        </w:rPr>
        <w:t>έχουν τη δυνατότητα να καλύψουν την παροχή σχεδιασμού της εγκατάστασης τριτοβάθμιας επεξεργασίας (1000</w:t>
      </w:r>
      <w:r w:rsidRPr="00FE3261">
        <w:rPr>
          <w:rStyle w:val="FontStyle71"/>
          <w:rFonts w:ascii="Arial" w:hAnsi="Arial" w:cs="Arial"/>
          <w:szCs w:val="24"/>
          <w:lang w:val="en-US"/>
        </w:rPr>
        <w:t>m</w:t>
      </w:r>
      <w:r w:rsidRPr="00FE3261">
        <w:rPr>
          <w:rStyle w:val="FontStyle71"/>
          <w:rFonts w:ascii="Arial" w:hAnsi="Arial" w:cs="Arial"/>
          <w:szCs w:val="24"/>
          <w:vertAlign w:val="superscript"/>
        </w:rPr>
        <w:t>3</w:t>
      </w:r>
      <w:r w:rsidRPr="00FE3261">
        <w:rPr>
          <w:rStyle w:val="FontStyle71"/>
          <w:rFonts w:ascii="Arial" w:hAnsi="Arial" w:cs="Arial"/>
          <w:szCs w:val="24"/>
        </w:rPr>
        <w:t>/</w:t>
      </w:r>
      <w:r w:rsidRPr="00FE3261">
        <w:rPr>
          <w:rStyle w:val="FontStyle71"/>
          <w:rFonts w:ascii="Arial" w:hAnsi="Arial" w:cs="Arial"/>
          <w:szCs w:val="24"/>
          <w:lang w:val="en-US"/>
        </w:rPr>
        <w:t>h</w:t>
      </w:r>
      <w:r w:rsidRPr="00FE3261">
        <w:rPr>
          <w:rStyle w:val="FontStyle71"/>
          <w:rFonts w:ascii="Arial" w:hAnsi="Arial" w:cs="Arial"/>
          <w:szCs w:val="24"/>
        </w:rPr>
        <w:t xml:space="preserve">). Οι αντλίες θα τοποθετηθούν πάνω σε πέλματα επικάθισης στον πυθμένα της δεξαμενής και θα ολισθαίνουν πάνω σε </w:t>
      </w:r>
      <w:r w:rsidRPr="00FE3261">
        <w:rPr>
          <w:rStyle w:val="FontStyle71"/>
          <w:rFonts w:ascii="Arial" w:hAnsi="Arial" w:cs="Arial"/>
          <w:szCs w:val="24"/>
        </w:rPr>
        <w:lastRenderedPageBreak/>
        <w:t>οδηγό/ούςκατά την απομάκρυνση ή την τοποθέτηση τους. Όλες αυτές οι αντλίες θα διαθέτουν μετατροπείς συχνότητας (</w:t>
      </w:r>
      <w:r w:rsidRPr="00FE3261">
        <w:rPr>
          <w:rStyle w:val="FontStyle71"/>
          <w:rFonts w:ascii="Arial" w:hAnsi="Arial" w:cs="Arial"/>
          <w:szCs w:val="24"/>
          <w:lang w:val="en-US"/>
        </w:rPr>
        <w:t>inverters</w:t>
      </w:r>
      <w:r w:rsidRPr="00FE3261">
        <w:rPr>
          <w:rStyle w:val="FontStyle71"/>
          <w:rFonts w:ascii="Arial" w:hAnsi="Arial" w:cs="Arial"/>
          <w:szCs w:val="24"/>
        </w:rPr>
        <w:t>) για την ρύθμιση της παροχής τους.</w:t>
      </w:r>
    </w:p>
    <w:p w:rsidR="00FE3261" w:rsidRPr="00FE3261" w:rsidRDefault="00FE3261" w:rsidP="00EF6E3A">
      <w:pPr>
        <w:ind w:left="720"/>
      </w:pPr>
      <w:r w:rsidRPr="00FE3261">
        <w:t>Επομένως, μέσω της δεξαμενής εξισορρόπησης της παροχής των λυμάτων και του αντλιοστασίου αυτής δίνεται η δυνατότητα ελεγχόμενης ρύθμισης της τροφοδοτούμενης παροχής στην εγκατάσταση τριτοβάθμιας επεξεργασίας.</w:t>
      </w:r>
    </w:p>
    <w:p w:rsidR="00FE3261" w:rsidRPr="00FE3261" w:rsidRDefault="00FE3261" w:rsidP="00EF6E3A">
      <w:pPr>
        <w:ind w:left="720"/>
      </w:pPr>
      <w:r w:rsidRPr="00FE3261">
        <w:t>Στη δεξαμενή θα εγκατασταθεί σύστημα μέτρησης της στάθμης λειτουργίας των αντλιών, με υπερήχους και πλωτηροδιακόπτες στάθμης (εφεδρικοί), για τη λειτουργία των αντλιών.</w:t>
      </w:r>
    </w:p>
    <w:p w:rsidR="00FE3261" w:rsidRPr="00FE3261" w:rsidRDefault="00FE3261" w:rsidP="00EF6E3A">
      <w:pPr>
        <w:ind w:left="720"/>
      </w:pPr>
      <w:r w:rsidRPr="00FE3261">
        <w:t>Επίσης, θα τοποθετηθεί ανυψωτικός μηχανισμός (με χειροκίνητο βαρούλκο), για την ανύψωση των αντλιών για συντήρηση ή επισκευή.</w:t>
      </w:r>
    </w:p>
    <w:p w:rsidR="00FE3261" w:rsidRPr="00FE3261" w:rsidRDefault="00FE3261" w:rsidP="00EF6E3A">
      <w:pPr>
        <w:ind w:left="720"/>
      </w:pPr>
      <w:r w:rsidRPr="00FE3261">
        <w:t>Κάθε αντλία ανύψωσης των λυμάτων θα φέρει ανεξάρτητο καταθλιπτικό αγωγό, κατασκευασμένο από ανοξείδωτο χάλυβα, οι οποίοι θα συμβάλλουν σε κοινό καταθλιπτικό αγωγό, που θα τροφοδοτεί την κατάντη μονάδα κροκίδωσης. Ακόμη, κάθε αντλία θα φέρει στον ανεξάρτητο καταθλιπτικό αγωγό της συρταροδικλείδα , τεμάχιο εξάρμοσης και δικλείδα αντεπιστροφής προ της συμβολής της με τον κοινό καταθλιπτικό αγωγό. Στον κοινό καταθλιπτικό αγωγό των αντλιών θα τοποθετηθεί ηλεκτρομαγνητικός μετρητής παροχής των λυμάτων, βάσει του οποίου και σε συνδυασμό με τους μετατροπείς συχνότητας (inverters) των αντλιών θα πραγματοποιείται η ρύθμιση της τροφοδοτούμενης παροχής των λυμάτων στην εγκατάσταση τριτοβάθμιας επεξεργασίας.</w:t>
      </w:r>
    </w:p>
    <w:p w:rsidR="00FE3261" w:rsidRDefault="00FE3261" w:rsidP="00EF6E3A">
      <w:pPr>
        <w:ind w:left="720"/>
      </w:pPr>
      <w:r w:rsidRPr="00EF6E3A">
        <w:t xml:space="preserve">Σε περίπτωση μη λειτουργίας του έργου επαναχρησιμοποίησης λυμάτων ο τρόπος διοχέτευσης των δευτεροβάθμια επεξεργασμένων λυμάτων θα παραμείνει ως έχει. </w:t>
      </w:r>
    </w:p>
    <w:p w:rsidR="00EF6E3A" w:rsidRPr="00EF6E3A" w:rsidRDefault="00EF6E3A" w:rsidP="00EF6E3A">
      <w:pPr>
        <w:ind w:left="720"/>
      </w:pPr>
      <w:r w:rsidRPr="00EF6E3A">
        <w:t>Η ηλεκτροδότηση των αντλιών θα γίνει με χαμηλή τάση 380/220 V, 50 Hz.</w:t>
      </w:r>
    </w:p>
    <w:p w:rsidR="00EF6E3A" w:rsidRPr="00EF6E3A" w:rsidRDefault="00EF6E3A" w:rsidP="00EF6E3A">
      <w:pPr>
        <w:ind w:left="720"/>
      </w:pPr>
      <w:r w:rsidRPr="00EF6E3A">
        <w:t>Η λειτουργία των αντλιών θα ρυθμίζεται από τον Τοπικό Πίνακα (Τ.Π.  ). Η λειτουργία των αντλιών θα εναλλάσσεται αυτόματα με σκοπό την ομοιόμορφη φθορά των κινητήρων, τριβέων κλπ.</w:t>
      </w:r>
    </w:p>
    <w:p w:rsidR="00EF6E3A" w:rsidRPr="00EF6E3A" w:rsidRDefault="00EF6E3A" w:rsidP="00EF6E3A">
      <w:pPr>
        <w:ind w:left="720"/>
      </w:pPr>
      <w:r w:rsidRPr="00EF6E3A">
        <w:t xml:space="preserve">Στον Τ.Π. προβλέπεται να τοποθετηθεί αυτοματισμός, που θα μανδαλώνει την λειτουργία της υφιστάμενης δοσομετρικής αντλίας απολύμανσης με την λειτουργία κάθε μιας από τις αντλίες του Α.Τ.Φ. </w:t>
      </w:r>
    </w:p>
    <w:p w:rsidR="00EF6E3A" w:rsidRPr="00EF6E3A" w:rsidRDefault="00EF6E3A" w:rsidP="00EF6E3A">
      <w:pPr>
        <w:ind w:left="720"/>
      </w:pPr>
      <w:r w:rsidRPr="00EF6E3A">
        <w:t xml:space="preserve">Η επιλογή του τρόπου λειτουργίας των αντλιών του Α.Τ.Φ. θα γίνεται μέσω επιλογικού διακόπτη με τις επιλογές ΜΑΝ- 0 – ΑUTO . </w:t>
      </w:r>
    </w:p>
    <w:p w:rsidR="00EF6E3A" w:rsidRPr="00EF6E3A" w:rsidRDefault="00EF6E3A" w:rsidP="00EF6E3A">
      <w:pPr>
        <w:ind w:left="720"/>
      </w:pPr>
      <w:r w:rsidRPr="00EF6E3A">
        <w:t>Στον Τ.Π. θα υπάρχουν ενδείξεις για την λειτουργία – στάση βλάβη των αντλιών καθώς και για την πολύ υψηλή και πολύ χαμηλή στάθμη, ενώ για την δεύτερη θα υπάρχει και ηχητικό σήμα συναγερμού.</w:t>
      </w:r>
    </w:p>
    <w:p w:rsidR="00EF6E3A" w:rsidRPr="00EF6E3A" w:rsidRDefault="00EF6E3A" w:rsidP="00EF6E3A">
      <w:pPr>
        <w:ind w:left="720"/>
      </w:pPr>
      <w:r w:rsidRPr="00EF6E3A">
        <w:t>Το Α.Τ.Φ. θα λειτουργεί  θα λειτουργεί με βάση την στάθμη στην Δ.Ε. και κατά συνέπεια την εισερχόμενη παροχή. Στην Δ.Ε. εγκαθίστανται έξι (6) διακόπτες στάθμης τύπου ηλεκτροδίου, των οποίων η ένδειξη θα αντιστοιχεί σε:</w:t>
      </w:r>
    </w:p>
    <w:p w:rsidR="00EF6E3A" w:rsidRPr="00EF6E3A" w:rsidRDefault="00EF6E3A" w:rsidP="00EF6E3A">
      <w:pPr>
        <w:numPr>
          <w:ilvl w:val="0"/>
          <w:numId w:val="13"/>
        </w:numPr>
        <w:rPr>
          <w:rStyle w:val="FontStyle71"/>
          <w:rFonts w:ascii="Arial" w:hAnsi="Arial" w:cs="Arial"/>
          <w:szCs w:val="24"/>
        </w:rPr>
      </w:pPr>
      <w:r w:rsidRPr="00EF6E3A">
        <w:rPr>
          <w:rStyle w:val="FontStyle71"/>
          <w:rFonts w:ascii="Arial" w:hAnsi="Arial" w:cs="Arial"/>
          <w:szCs w:val="24"/>
        </w:rPr>
        <w:t>Ένας (1) διακόπτης πολύ χαμηλής στάθμης (LSLL): διακόπτης ξηρής λειτουργίας. Κάτω από την στάθμη αυτή δεν επιτρέπεται λειτουργία των αντλιών (διακοπή της λειτουργίας των αντλιών) και υπάρχει τοπικά οπτικοακουστική σήμανση.</w:t>
      </w:r>
    </w:p>
    <w:p w:rsidR="00EF6E3A" w:rsidRPr="00EF6E3A" w:rsidRDefault="00EF6E3A" w:rsidP="00EF6E3A">
      <w:pPr>
        <w:numPr>
          <w:ilvl w:val="0"/>
          <w:numId w:val="13"/>
        </w:numPr>
        <w:rPr>
          <w:rStyle w:val="FontStyle71"/>
          <w:rFonts w:ascii="Arial" w:hAnsi="Arial" w:cs="Arial"/>
          <w:szCs w:val="24"/>
        </w:rPr>
      </w:pPr>
      <w:r w:rsidRPr="00EF6E3A">
        <w:rPr>
          <w:rStyle w:val="FontStyle71"/>
          <w:rFonts w:ascii="Arial" w:hAnsi="Arial" w:cs="Arial"/>
          <w:szCs w:val="24"/>
        </w:rPr>
        <w:t>Ένας (1) διακόπτης χαμηλής στάθμης (LSL): διακοπή της λειτουργίας των αντλιών.</w:t>
      </w:r>
    </w:p>
    <w:p w:rsidR="00EF6E3A" w:rsidRPr="00EF6E3A" w:rsidRDefault="00EF6E3A" w:rsidP="00EF6E3A">
      <w:pPr>
        <w:numPr>
          <w:ilvl w:val="0"/>
          <w:numId w:val="13"/>
        </w:numPr>
        <w:rPr>
          <w:rStyle w:val="FontStyle71"/>
          <w:rFonts w:ascii="Arial" w:hAnsi="Arial" w:cs="Arial"/>
          <w:szCs w:val="24"/>
        </w:rPr>
      </w:pPr>
      <w:bookmarkStart w:id="73" w:name="OLE_LINK104"/>
      <w:bookmarkStart w:id="74" w:name="OLE_LINK105"/>
      <w:r w:rsidRPr="00EF6E3A">
        <w:rPr>
          <w:rStyle w:val="FontStyle71"/>
          <w:rFonts w:ascii="Arial" w:hAnsi="Arial" w:cs="Arial"/>
          <w:szCs w:val="24"/>
        </w:rPr>
        <w:t>Ένας (1) διακόπτης 1ης ενδιάμεσης στάθμης (LS1): εκκίνηση λειτουργίας πρώτης αντλίας.</w:t>
      </w:r>
    </w:p>
    <w:p w:rsidR="00EF6E3A" w:rsidRPr="00EF6E3A" w:rsidRDefault="00EF6E3A" w:rsidP="00EF6E3A">
      <w:pPr>
        <w:numPr>
          <w:ilvl w:val="0"/>
          <w:numId w:val="13"/>
        </w:numPr>
        <w:rPr>
          <w:rStyle w:val="FontStyle71"/>
          <w:rFonts w:ascii="Arial" w:hAnsi="Arial" w:cs="Arial"/>
          <w:szCs w:val="24"/>
        </w:rPr>
      </w:pPr>
      <w:r w:rsidRPr="00EF6E3A">
        <w:rPr>
          <w:rStyle w:val="FontStyle71"/>
          <w:rFonts w:ascii="Arial" w:hAnsi="Arial" w:cs="Arial"/>
          <w:szCs w:val="24"/>
        </w:rPr>
        <w:t xml:space="preserve">Ένας (1) διακόπτης 2ης ενδιάμεσης στάθμης (LS2): εκκίνηση λειτουργίας </w:t>
      </w:r>
      <w:bookmarkStart w:id="75" w:name="OLE_LINK106"/>
      <w:bookmarkStart w:id="76" w:name="OLE_LINK107"/>
      <w:bookmarkEnd w:id="73"/>
      <w:bookmarkEnd w:id="74"/>
      <w:r w:rsidRPr="00EF6E3A">
        <w:rPr>
          <w:rStyle w:val="FontStyle71"/>
          <w:rFonts w:ascii="Arial" w:hAnsi="Arial" w:cs="Arial"/>
          <w:szCs w:val="24"/>
        </w:rPr>
        <w:t>και της δεύτερης (εφεδρικής) αντλίας.</w:t>
      </w:r>
    </w:p>
    <w:p w:rsidR="00EF6E3A" w:rsidRPr="00EF6E3A" w:rsidRDefault="00EF6E3A" w:rsidP="00EF6E3A">
      <w:pPr>
        <w:numPr>
          <w:ilvl w:val="0"/>
          <w:numId w:val="13"/>
        </w:numPr>
        <w:rPr>
          <w:rStyle w:val="FontStyle71"/>
          <w:rFonts w:ascii="Arial" w:hAnsi="Arial" w:cs="Arial"/>
          <w:szCs w:val="24"/>
        </w:rPr>
      </w:pPr>
      <w:r w:rsidRPr="00EF6E3A">
        <w:rPr>
          <w:rStyle w:val="FontStyle71"/>
          <w:rFonts w:ascii="Arial" w:hAnsi="Arial" w:cs="Arial"/>
          <w:szCs w:val="24"/>
        </w:rPr>
        <w:t>Ένας (1) διακόπτης υψηλής στάθμης (LSH): εκκίνηση λειτουργίας και της τρίτης (εφεδρικής) αντλίας.</w:t>
      </w:r>
    </w:p>
    <w:bookmarkEnd w:id="75"/>
    <w:bookmarkEnd w:id="76"/>
    <w:p w:rsidR="00EF6E3A" w:rsidRPr="00EF6E3A" w:rsidRDefault="00EF6E3A" w:rsidP="00EF6E3A">
      <w:pPr>
        <w:numPr>
          <w:ilvl w:val="0"/>
          <w:numId w:val="13"/>
        </w:numPr>
        <w:rPr>
          <w:rStyle w:val="FontStyle71"/>
          <w:rFonts w:ascii="Arial" w:hAnsi="Arial" w:cs="Arial"/>
          <w:szCs w:val="24"/>
        </w:rPr>
      </w:pPr>
      <w:r w:rsidRPr="00EF6E3A">
        <w:rPr>
          <w:rStyle w:val="FontStyle71"/>
          <w:rFonts w:ascii="Arial" w:hAnsi="Arial" w:cs="Arial"/>
          <w:szCs w:val="24"/>
        </w:rPr>
        <w:t>Ένας (1) διακόπτης πολύ υψηλής στάθμης (LSΗΗ): που ειδοποιεί για την υπερχείλιση προς την γερμανική τάφρο.</w:t>
      </w:r>
    </w:p>
    <w:p w:rsidR="00EF6E3A" w:rsidRPr="00EF6E3A" w:rsidRDefault="00EF6E3A" w:rsidP="00EF6E3A">
      <w:pPr>
        <w:ind w:left="720"/>
      </w:pPr>
    </w:p>
    <w:p w:rsidR="00A65CA8" w:rsidRDefault="00A65CA8">
      <w:pPr>
        <w:overflowPunct/>
        <w:autoSpaceDE/>
        <w:autoSpaceDN/>
        <w:adjustRightInd/>
        <w:spacing w:before="0"/>
        <w:ind w:left="0"/>
        <w:jc w:val="left"/>
        <w:textAlignment w:val="auto"/>
      </w:pPr>
      <w:r>
        <w:br w:type="page"/>
      </w:r>
    </w:p>
    <w:p w:rsidR="00A65CA8" w:rsidRDefault="00A65CA8" w:rsidP="00A65CA8">
      <w:r w:rsidRPr="00342B18">
        <w:lastRenderedPageBreak/>
        <w:t xml:space="preserve">Ο σχεδιασμός του συγκροτήματος θα γίνει για την ικανοποίηση των παρακάτω απαιτήσεων: </w:t>
      </w:r>
    </w:p>
    <w:p w:rsidR="00A65CA8" w:rsidRDefault="00A65CA8" w:rsidP="00A65CA8"/>
    <w:tbl>
      <w:tblPr>
        <w:tblW w:w="8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4"/>
        <w:gridCol w:w="1134"/>
        <w:gridCol w:w="1276"/>
      </w:tblGrid>
      <w:tr w:rsidR="00A65CA8" w:rsidRPr="00E83099" w:rsidTr="0094787C">
        <w:trPr>
          <w:jc w:val="center"/>
        </w:trPr>
        <w:tc>
          <w:tcPr>
            <w:tcW w:w="6154" w:type="dxa"/>
            <w:vAlign w:val="center"/>
          </w:tcPr>
          <w:p w:rsidR="00A65CA8" w:rsidRPr="00342B18" w:rsidRDefault="00A65CA8" w:rsidP="00FA0A9B">
            <w:pPr>
              <w:spacing w:before="60" w:after="60"/>
              <w:ind w:left="0"/>
            </w:pPr>
            <w:r w:rsidRPr="00342B18">
              <w:t xml:space="preserve">Αριθμός παράλληλων μονάδων </w:t>
            </w:r>
          </w:p>
        </w:tc>
        <w:tc>
          <w:tcPr>
            <w:tcW w:w="1134" w:type="dxa"/>
            <w:vAlign w:val="center"/>
          </w:tcPr>
          <w:p w:rsidR="00A65CA8" w:rsidRPr="00342B18" w:rsidRDefault="00A65CA8" w:rsidP="00FA0A9B">
            <w:pPr>
              <w:spacing w:before="60" w:after="60"/>
              <w:ind w:left="0"/>
              <w:jc w:val="center"/>
            </w:pPr>
            <w:r w:rsidRPr="00342B18">
              <w:t>[#]</w:t>
            </w:r>
          </w:p>
        </w:tc>
        <w:tc>
          <w:tcPr>
            <w:tcW w:w="1276" w:type="dxa"/>
            <w:vAlign w:val="center"/>
          </w:tcPr>
          <w:p w:rsidR="00A65CA8" w:rsidRPr="003A21DF" w:rsidRDefault="00A65CA8" w:rsidP="00FA0A9B">
            <w:pPr>
              <w:spacing w:before="60" w:after="60"/>
              <w:ind w:left="0"/>
              <w:jc w:val="center"/>
            </w:pPr>
            <w:r>
              <w:t>1</w:t>
            </w:r>
          </w:p>
        </w:tc>
      </w:tr>
      <w:tr w:rsidR="00A65CA8" w:rsidRPr="00E83099" w:rsidTr="0094787C">
        <w:trPr>
          <w:jc w:val="center"/>
        </w:trPr>
        <w:tc>
          <w:tcPr>
            <w:tcW w:w="6154" w:type="dxa"/>
            <w:vAlign w:val="center"/>
          </w:tcPr>
          <w:p w:rsidR="00A65CA8" w:rsidRPr="00342B18" w:rsidRDefault="00A65CA8" w:rsidP="00A65CA8">
            <w:pPr>
              <w:spacing w:before="60" w:after="60"/>
              <w:ind w:left="0"/>
            </w:pPr>
            <w:r>
              <w:t xml:space="preserve">Παροχή εισόδου στην δεξαμενή εξισορρόπησης </w:t>
            </w:r>
          </w:p>
        </w:tc>
        <w:tc>
          <w:tcPr>
            <w:tcW w:w="1134" w:type="dxa"/>
            <w:vAlign w:val="center"/>
          </w:tcPr>
          <w:p w:rsidR="00A65CA8" w:rsidRPr="00342B18" w:rsidRDefault="00A65CA8" w:rsidP="00FA0A9B">
            <w:pPr>
              <w:spacing w:before="60" w:after="60"/>
              <w:ind w:left="0"/>
              <w:jc w:val="center"/>
            </w:pPr>
            <w:r>
              <w:rPr>
                <w:lang w:val="en-US"/>
              </w:rPr>
              <w:t>m</w:t>
            </w:r>
            <w:r>
              <w:rPr>
                <w:vertAlign w:val="superscript"/>
                <w:lang w:val="en-US"/>
              </w:rPr>
              <w:t>3</w:t>
            </w:r>
            <w:r>
              <w:rPr>
                <w:lang w:val="en-US"/>
              </w:rPr>
              <w:t>/hr</w:t>
            </w:r>
          </w:p>
        </w:tc>
        <w:tc>
          <w:tcPr>
            <w:tcW w:w="1276" w:type="dxa"/>
            <w:vAlign w:val="center"/>
          </w:tcPr>
          <w:p w:rsidR="00A65CA8" w:rsidRPr="003A21DF" w:rsidRDefault="00A65CA8" w:rsidP="00FA0A9B">
            <w:pPr>
              <w:spacing w:before="60" w:after="60"/>
              <w:ind w:left="0"/>
              <w:jc w:val="center"/>
            </w:pPr>
            <w:r>
              <w:t>950</w:t>
            </w:r>
          </w:p>
        </w:tc>
      </w:tr>
      <w:tr w:rsidR="00A65CA8" w:rsidRPr="00E83099" w:rsidTr="0094787C">
        <w:trPr>
          <w:jc w:val="center"/>
        </w:trPr>
        <w:tc>
          <w:tcPr>
            <w:tcW w:w="6154" w:type="dxa"/>
            <w:vAlign w:val="center"/>
          </w:tcPr>
          <w:p w:rsidR="00A65CA8" w:rsidRPr="00342B18" w:rsidRDefault="00A65CA8" w:rsidP="00A65CA8">
            <w:pPr>
              <w:spacing w:before="60" w:after="60"/>
              <w:ind w:left="0"/>
            </w:pPr>
            <w:r>
              <w:t xml:space="preserve">Παροχή σχεδιασμού (εξόδου) από την δεξαμενή εξισορρόπησης </w:t>
            </w:r>
          </w:p>
        </w:tc>
        <w:tc>
          <w:tcPr>
            <w:tcW w:w="1134" w:type="dxa"/>
            <w:vAlign w:val="center"/>
          </w:tcPr>
          <w:p w:rsidR="00A65CA8" w:rsidRPr="00342B18" w:rsidRDefault="00A65CA8" w:rsidP="00A65CA8">
            <w:pPr>
              <w:spacing w:before="60" w:after="60"/>
              <w:ind w:left="0"/>
              <w:jc w:val="center"/>
            </w:pPr>
            <w:r>
              <w:rPr>
                <w:lang w:val="en-US"/>
              </w:rPr>
              <w:t>m</w:t>
            </w:r>
            <w:r>
              <w:rPr>
                <w:vertAlign w:val="superscript"/>
                <w:lang w:val="en-US"/>
              </w:rPr>
              <w:t>3</w:t>
            </w:r>
            <w:r>
              <w:rPr>
                <w:lang w:val="en-US"/>
              </w:rPr>
              <w:t>/hr</w:t>
            </w:r>
          </w:p>
        </w:tc>
        <w:tc>
          <w:tcPr>
            <w:tcW w:w="1276" w:type="dxa"/>
            <w:vAlign w:val="center"/>
          </w:tcPr>
          <w:p w:rsidR="00A65CA8" w:rsidRPr="003A21DF" w:rsidRDefault="00A65CA8" w:rsidP="00A65CA8">
            <w:pPr>
              <w:spacing w:before="60" w:after="60"/>
              <w:ind w:left="0"/>
              <w:jc w:val="center"/>
            </w:pPr>
            <w:r>
              <w:t>1000</w:t>
            </w:r>
          </w:p>
        </w:tc>
      </w:tr>
      <w:tr w:rsidR="00A65CA8" w:rsidRPr="00E83099" w:rsidTr="0094787C">
        <w:trPr>
          <w:jc w:val="center"/>
        </w:trPr>
        <w:tc>
          <w:tcPr>
            <w:tcW w:w="6154" w:type="dxa"/>
            <w:vAlign w:val="center"/>
          </w:tcPr>
          <w:p w:rsidR="00A65CA8" w:rsidRDefault="00A65CA8" w:rsidP="00A65CA8">
            <w:pPr>
              <w:spacing w:before="60" w:after="60"/>
              <w:ind w:left="0"/>
            </w:pPr>
            <w:r>
              <w:t xml:space="preserve">Ελάχιστος αριθμός αντλιών </w:t>
            </w:r>
          </w:p>
        </w:tc>
        <w:tc>
          <w:tcPr>
            <w:tcW w:w="1134" w:type="dxa"/>
            <w:vAlign w:val="center"/>
          </w:tcPr>
          <w:p w:rsidR="00A65CA8" w:rsidRPr="00342B18" w:rsidRDefault="00A65CA8" w:rsidP="00A65CA8">
            <w:pPr>
              <w:spacing w:before="60" w:after="60"/>
              <w:ind w:left="0"/>
              <w:jc w:val="center"/>
            </w:pPr>
            <w:r w:rsidRPr="00342B18">
              <w:t>[#]</w:t>
            </w:r>
          </w:p>
        </w:tc>
        <w:tc>
          <w:tcPr>
            <w:tcW w:w="1276" w:type="dxa"/>
            <w:vAlign w:val="center"/>
          </w:tcPr>
          <w:p w:rsidR="00A65CA8" w:rsidRPr="003A21DF" w:rsidRDefault="00A65CA8" w:rsidP="00A65CA8">
            <w:pPr>
              <w:spacing w:before="60" w:after="60"/>
              <w:ind w:left="0"/>
              <w:jc w:val="center"/>
            </w:pPr>
            <w:r>
              <w:t>3</w:t>
            </w:r>
          </w:p>
        </w:tc>
      </w:tr>
      <w:tr w:rsidR="00A65CA8" w:rsidRPr="00E83099" w:rsidTr="0094787C">
        <w:trPr>
          <w:jc w:val="center"/>
        </w:trPr>
        <w:tc>
          <w:tcPr>
            <w:tcW w:w="6154" w:type="dxa"/>
            <w:vAlign w:val="center"/>
          </w:tcPr>
          <w:p w:rsidR="00A65CA8" w:rsidRPr="00A65CA8" w:rsidRDefault="00A65CA8" w:rsidP="00A65CA8">
            <w:pPr>
              <w:spacing w:before="60" w:after="60"/>
              <w:ind w:left="0"/>
            </w:pPr>
            <w:r>
              <w:t>Εφεδρεία (</w:t>
            </w:r>
            <w:r>
              <w:rPr>
                <w:lang w:val="en-US"/>
              </w:rPr>
              <w:t>min)</w:t>
            </w:r>
          </w:p>
        </w:tc>
        <w:tc>
          <w:tcPr>
            <w:tcW w:w="1134" w:type="dxa"/>
            <w:vAlign w:val="center"/>
          </w:tcPr>
          <w:p w:rsidR="00A65CA8" w:rsidRPr="00342B18" w:rsidRDefault="00A65CA8" w:rsidP="00A65CA8">
            <w:pPr>
              <w:spacing w:before="60" w:after="60"/>
              <w:ind w:left="0"/>
              <w:jc w:val="center"/>
            </w:pPr>
            <w:r w:rsidRPr="00342B18">
              <w:t>[%]</w:t>
            </w:r>
          </w:p>
        </w:tc>
        <w:tc>
          <w:tcPr>
            <w:tcW w:w="1276" w:type="dxa"/>
            <w:vAlign w:val="center"/>
          </w:tcPr>
          <w:p w:rsidR="00A65CA8" w:rsidRDefault="00A65CA8" w:rsidP="00A65CA8">
            <w:pPr>
              <w:spacing w:before="60" w:after="60"/>
              <w:ind w:left="0"/>
              <w:jc w:val="center"/>
            </w:pPr>
            <w:r>
              <w:t>50</w:t>
            </w:r>
          </w:p>
        </w:tc>
      </w:tr>
      <w:tr w:rsidR="00A65CA8" w:rsidRPr="00E83099" w:rsidTr="0094787C">
        <w:trPr>
          <w:jc w:val="center"/>
        </w:trPr>
        <w:tc>
          <w:tcPr>
            <w:tcW w:w="6154" w:type="dxa"/>
            <w:vAlign w:val="center"/>
          </w:tcPr>
          <w:p w:rsidR="00A65CA8" w:rsidRPr="00342B18" w:rsidRDefault="00A65CA8" w:rsidP="00A65CA8">
            <w:pPr>
              <w:spacing w:before="60" w:after="60"/>
              <w:ind w:left="0"/>
            </w:pPr>
            <w:r>
              <w:t xml:space="preserve">Τύπος αντλιών </w:t>
            </w:r>
          </w:p>
        </w:tc>
        <w:tc>
          <w:tcPr>
            <w:tcW w:w="1134" w:type="dxa"/>
            <w:vAlign w:val="center"/>
          </w:tcPr>
          <w:p w:rsidR="00A65CA8" w:rsidRPr="00342B18" w:rsidRDefault="0094787C" w:rsidP="00A65CA8">
            <w:pPr>
              <w:spacing w:before="60" w:after="60"/>
              <w:ind w:left="0"/>
              <w:jc w:val="center"/>
            </w:pPr>
            <w:r>
              <w:t>-</w:t>
            </w:r>
          </w:p>
        </w:tc>
        <w:tc>
          <w:tcPr>
            <w:tcW w:w="1276" w:type="dxa"/>
            <w:vAlign w:val="center"/>
          </w:tcPr>
          <w:p w:rsidR="00A65CA8" w:rsidRPr="003A21DF" w:rsidRDefault="00A65CA8" w:rsidP="00A65CA8">
            <w:pPr>
              <w:spacing w:before="60" w:after="60"/>
              <w:ind w:left="0"/>
              <w:jc w:val="center"/>
            </w:pPr>
            <w:r w:rsidRPr="0094787C">
              <w:rPr>
                <w:sz w:val="18"/>
              </w:rPr>
              <w:t>Υποβρύχιες ψυχόμενου μανδύα</w:t>
            </w:r>
          </w:p>
        </w:tc>
      </w:tr>
    </w:tbl>
    <w:p w:rsidR="0094787C" w:rsidRPr="0094787C" w:rsidRDefault="0094787C" w:rsidP="0094787C">
      <w:pPr>
        <w:pStyle w:val="30"/>
        <w:tabs>
          <w:tab w:val="left" w:pos="1134"/>
          <w:tab w:val="left" w:pos="1702"/>
        </w:tabs>
        <w:overflowPunct/>
        <w:autoSpaceDE/>
        <w:autoSpaceDN/>
        <w:adjustRightInd/>
        <w:spacing w:after="120" w:line="360" w:lineRule="auto"/>
        <w:textAlignment w:val="auto"/>
        <w:rPr>
          <w:rFonts w:cs="Arial"/>
          <w:sz w:val="20"/>
        </w:rPr>
      </w:pPr>
      <w:bookmarkStart w:id="77" w:name="_Toc398040251"/>
      <w:bookmarkStart w:id="78" w:name="_Toc404577675"/>
      <w:bookmarkStart w:id="79" w:name="_Toc412132331"/>
      <w:bookmarkStart w:id="80" w:name="_Toc413855380"/>
      <w:bookmarkStart w:id="81" w:name="_Toc26531993"/>
      <w:r w:rsidRPr="0094787C">
        <w:rPr>
          <w:rFonts w:cs="Arial"/>
          <w:sz w:val="20"/>
        </w:rPr>
        <w:t>Μονάδα κροκίδωσης</w:t>
      </w:r>
      <w:bookmarkEnd w:id="77"/>
      <w:bookmarkEnd w:id="78"/>
      <w:bookmarkEnd w:id="79"/>
      <w:bookmarkEnd w:id="80"/>
      <w:bookmarkEnd w:id="81"/>
    </w:p>
    <w:p w:rsidR="0094787C" w:rsidRPr="0094787C" w:rsidRDefault="0094787C" w:rsidP="0094787C">
      <w:pPr>
        <w:ind w:left="720"/>
      </w:pPr>
      <w:r w:rsidRPr="0094787C">
        <w:t>Τα λύματα μέσω του κοινού καταθλιπτικού αγωγού των υποβρύχιων αντλιών στη δεξαμενή εξισορρόπησης θα εισέρχονται στη μονάδα κροκίδωσης. Η μονάδα κροκίδωσης θα αποτελείται από τη δεξαμενή κροκίδωσης, όπου θα πραγματοποιείται η προσθήκη κροκιδωτικού χημικού διαλύματος, το οποίο επιπροσθέτως συμβάλλει στην χημική απομάκρυνση του φωσφόρου.</w:t>
      </w:r>
    </w:p>
    <w:p w:rsidR="0094787C" w:rsidRPr="0094787C" w:rsidRDefault="0094787C" w:rsidP="0094787C">
      <w:pPr>
        <w:ind w:left="720"/>
      </w:pPr>
      <w:r w:rsidRPr="0094787C">
        <w:t>Η δεξαμενή κροκίδωσης θα περιλαμβάνει τρία εν σειρά διαμερίσματα.</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Η κροκίδωση των αιωρουμένων στερεών και η καταβύθιση του εναπομείναντος φωσφόρου συντελείται με την προσθήκη διαλύματος </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υπό αργή ανάδευση, που γίνεται μέσω τριών αργόστροφων κατακόρυφων αναδευτήρων, ένα ανά διαμέρισμα, ώστε το κροκιδωτικό να αναμειχθεί πλήρως με όλη τη μάζα του υγρού. Άρα η προσθήκη του κροκιδωτικού θα εξασφαλίζει τη θρόμβωση-κροκίδωση και το σχηματισμό μεγαλύτερου μεγέθους κροκίδων, ώστε να αυξάνεται η απόδοση της απομάκρυνσης στερεών, καθώς και του φωσφόρου.</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Έκαστος αναδευτήρας θα διαθέτει μετατροπέα συχνότητας (</w:t>
      </w:r>
      <w:r w:rsidRPr="0094787C">
        <w:rPr>
          <w:rStyle w:val="FontStyle71"/>
          <w:rFonts w:ascii="Arial" w:hAnsi="Arial" w:cs="Arial"/>
          <w:szCs w:val="24"/>
          <w:lang w:val="en-US"/>
        </w:rPr>
        <w:t>inverter</w:t>
      </w:r>
      <w:r w:rsidRPr="0094787C">
        <w:rPr>
          <w:rStyle w:val="FontStyle71"/>
          <w:rFonts w:ascii="Arial" w:hAnsi="Arial" w:cs="Arial"/>
          <w:szCs w:val="24"/>
        </w:rPr>
        <w:t xml:space="preserve">) ώστε να επιλέγεται η επιθυμητή ταχύτητα περιστροφής του, που θα εξασφαλίζει τη μέγιστη απόδοση στην απομάκρυνση στερεών ή/και του φωσφόρου. Τα βυθισμένα μέρη των αναδευτήρων θα είναι κατασκευασμένα από </w:t>
      </w:r>
      <w:r w:rsidRPr="0094787C">
        <w:rPr>
          <w:rStyle w:val="FontStyle71"/>
          <w:rFonts w:ascii="Arial" w:hAnsi="Arial" w:cs="Arial"/>
          <w:szCs w:val="24"/>
          <w:lang w:val="en-US"/>
        </w:rPr>
        <w:t>GRP</w:t>
      </w:r>
      <w:r w:rsidRPr="0094787C">
        <w:rPr>
          <w:rStyle w:val="FontStyle71"/>
          <w:rFonts w:ascii="Arial" w:hAnsi="Arial" w:cs="Arial"/>
          <w:szCs w:val="24"/>
        </w:rPr>
        <w:t>.</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Η απαιτούμενη ισχύς, ο αριθμός στροφών και η ακριβής θέση εγκατάστασης των αναδευτήρων </w:t>
      </w:r>
      <w:r>
        <w:rPr>
          <w:rStyle w:val="FontStyle71"/>
          <w:rFonts w:ascii="Arial" w:hAnsi="Arial" w:cs="Arial"/>
          <w:szCs w:val="24"/>
        </w:rPr>
        <w:t xml:space="preserve">θα </w:t>
      </w:r>
      <w:r w:rsidRPr="0094787C">
        <w:rPr>
          <w:rStyle w:val="FontStyle71"/>
          <w:rFonts w:ascii="Arial" w:hAnsi="Arial" w:cs="Arial"/>
          <w:szCs w:val="24"/>
        </w:rPr>
        <w:t>υπολογ</w:t>
      </w:r>
      <w:r>
        <w:rPr>
          <w:rStyle w:val="FontStyle71"/>
          <w:rFonts w:ascii="Arial" w:hAnsi="Arial" w:cs="Arial"/>
          <w:szCs w:val="24"/>
        </w:rPr>
        <w:t xml:space="preserve">ιστούν </w:t>
      </w:r>
      <w:r w:rsidRPr="0094787C">
        <w:rPr>
          <w:rStyle w:val="FontStyle71"/>
          <w:rFonts w:ascii="Arial" w:hAnsi="Arial" w:cs="Arial"/>
          <w:szCs w:val="24"/>
        </w:rPr>
        <w:t>σε συνεργασία με το</w:t>
      </w:r>
      <w:r>
        <w:rPr>
          <w:rStyle w:val="FontStyle71"/>
          <w:rFonts w:ascii="Arial" w:hAnsi="Arial" w:cs="Arial"/>
          <w:szCs w:val="24"/>
        </w:rPr>
        <w:t xml:space="preserve">ν </w:t>
      </w:r>
      <w:r w:rsidRPr="0094787C">
        <w:rPr>
          <w:rStyle w:val="FontStyle71"/>
          <w:rFonts w:ascii="Arial" w:hAnsi="Arial" w:cs="Arial"/>
          <w:szCs w:val="24"/>
        </w:rPr>
        <w:t>κατασκευαστικ</w:t>
      </w:r>
      <w:r>
        <w:rPr>
          <w:rStyle w:val="FontStyle71"/>
          <w:rFonts w:ascii="Arial" w:hAnsi="Arial" w:cs="Arial"/>
          <w:szCs w:val="24"/>
        </w:rPr>
        <w:t xml:space="preserve">ό </w:t>
      </w:r>
      <w:r w:rsidRPr="0094787C">
        <w:rPr>
          <w:rStyle w:val="FontStyle71"/>
          <w:rFonts w:ascii="Arial" w:hAnsi="Arial" w:cs="Arial"/>
          <w:szCs w:val="24"/>
        </w:rPr>
        <w:t>οίκο</w:t>
      </w:r>
      <w:r>
        <w:rPr>
          <w:rStyle w:val="FontStyle71"/>
          <w:rFonts w:ascii="Arial" w:hAnsi="Arial" w:cs="Arial"/>
          <w:szCs w:val="24"/>
        </w:rPr>
        <w:t xml:space="preserve"> προμήθειας </w:t>
      </w:r>
      <w:r w:rsidRPr="0094787C">
        <w:rPr>
          <w:rStyle w:val="FontStyle71"/>
          <w:rFonts w:ascii="Arial" w:hAnsi="Arial" w:cs="Arial"/>
          <w:szCs w:val="24"/>
        </w:rPr>
        <w:t>αυτών, δεδομένης της γεωμετρίας και της λειτουργίας της δεξαμενής για την εγγυημένη αποδοτική λειτουργία αυτών.</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Για την πρόσβαση στους αναδευτήρες και για την εγκατάσταση αυτών θα κατασκευαστεί γέφυρα, ενώ για την τήρηση των κανόνων ασφαλείας θα υπάρχουν μεταλλικά καλύμματα και κιγκλιδώματα.</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Στην είσοδο της δεξαμενής κροκίδωσης θα τοποθετηθούν θυροφράγματα με χειροστρόφαλο είτε για την τροφοδότηση αυτής, είτε για την παράκαμψη της μονάδας και διοχέτευση των λυμάτων ανάντη της μονάδας διήθησης.</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Για τη δοσομέτρηση του κροκιδωτικού διαλύματος </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xml:space="preserve"> θα εγκατασταθούν δύο δοσομετρικές διαφραγματικές αντλίες η μια κύρια και η μία εφεδρική, με τις απαραίτητες σωληνώσεις και ποδοβαλβίδες στην αναρρόφηση, δικλείδες απομόνωσης στην   κατάθλιψη και βαλβίδα τεχνητής αντίθλιψης βαλβίδα ασφάλειας και κλειστό δοχείο εκτόνωσης πίεσης. Έκαστη δοσομετρική αντλία θα έχει παροχή 120</w:t>
      </w:r>
      <w:r w:rsidRPr="0094787C">
        <w:rPr>
          <w:rStyle w:val="FontStyle71"/>
          <w:rFonts w:ascii="Arial" w:hAnsi="Arial" w:cs="Arial"/>
          <w:szCs w:val="24"/>
          <w:lang w:val="en-US"/>
        </w:rPr>
        <w:t>lt</w:t>
      </w:r>
      <w:r w:rsidRPr="0094787C">
        <w:rPr>
          <w:rStyle w:val="FontStyle71"/>
          <w:rFonts w:ascii="Arial" w:hAnsi="Arial" w:cs="Arial"/>
          <w:szCs w:val="24"/>
        </w:rPr>
        <w:t>/</w:t>
      </w:r>
      <w:r w:rsidRPr="0094787C">
        <w:rPr>
          <w:rStyle w:val="FontStyle71"/>
          <w:rFonts w:ascii="Arial" w:hAnsi="Arial" w:cs="Arial"/>
          <w:szCs w:val="24"/>
          <w:lang w:val="en-US"/>
        </w:rPr>
        <w:t>hr</w:t>
      </w:r>
      <w:r>
        <w:rPr>
          <w:rStyle w:val="FontStyle71"/>
          <w:rFonts w:ascii="Arial" w:hAnsi="Arial" w:cs="Arial"/>
          <w:szCs w:val="24"/>
        </w:rPr>
        <w:t xml:space="preserve">κατ’ ελάχιστο </w:t>
      </w:r>
      <w:r w:rsidRPr="0094787C">
        <w:rPr>
          <w:rStyle w:val="FontStyle71"/>
          <w:rFonts w:ascii="Arial" w:hAnsi="Arial" w:cs="Arial"/>
          <w:szCs w:val="24"/>
        </w:rPr>
        <w:t>σε πίεση τουλάχιστον 10</w:t>
      </w:r>
      <w:r w:rsidRPr="0094787C">
        <w:rPr>
          <w:rStyle w:val="FontStyle71"/>
          <w:rFonts w:ascii="Arial" w:hAnsi="Arial" w:cs="Arial"/>
          <w:szCs w:val="24"/>
          <w:lang w:val="en-US"/>
        </w:rPr>
        <w:t>bar</w:t>
      </w:r>
      <w:r w:rsidRPr="0094787C">
        <w:rPr>
          <w:rStyle w:val="FontStyle71"/>
          <w:rFonts w:ascii="Arial" w:hAnsi="Arial" w:cs="Arial"/>
          <w:szCs w:val="24"/>
        </w:rPr>
        <w:t>. Επίσης, οι αντλίες θα έχουν τη δυνατότητα είτε χειροκίνητης, είτε αυτόματης ρύθμισης μέσω μετατροπέα συχνότητας (</w:t>
      </w:r>
      <w:r w:rsidRPr="0094787C">
        <w:rPr>
          <w:rStyle w:val="FontStyle71"/>
          <w:rFonts w:ascii="Arial" w:hAnsi="Arial" w:cs="Arial"/>
          <w:szCs w:val="24"/>
          <w:lang w:val="en-US"/>
        </w:rPr>
        <w:t>inverter</w:t>
      </w:r>
      <w:r w:rsidRPr="0094787C">
        <w:rPr>
          <w:rStyle w:val="FontStyle71"/>
          <w:rFonts w:ascii="Arial" w:hAnsi="Arial" w:cs="Arial"/>
          <w:szCs w:val="24"/>
        </w:rPr>
        <w:t>) από 10 - 100% της ονομαστικής παροχής έκαστης αντλίας. Η λειτουργία των αντλιών θα εναλλάσσεται αυτόματα για ομοιόμορφη φθορά, ενώ σε περίπτωση βλάβης θα ξεκινά αυτόματα η εφεδρική.</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Το διάλυμα </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xml:space="preserve"> θα αποθηκεύεται σε μια δεξαμενή (κυλινδρική, κατακόρυφης τοποθέτησης) από γραμμικό πολυαιθυλένιο, χωρητικότητας 10000</w:t>
      </w:r>
      <w:r w:rsidRPr="0094787C">
        <w:rPr>
          <w:rStyle w:val="FontStyle71"/>
          <w:rFonts w:ascii="Arial" w:hAnsi="Arial" w:cs="Arial"/>
          <w:szCs w:val="24"/>
          <w:lang w:val="en-US"/>
        </w:rPr>
        <w:t>lt</w:t>
      </w:r>
      <w:r w:rsidRPr="0094787C">
        <w:rPr>
          <w:rStyle w:val="FontStyle71"/>
          <w:rFonts w:ascii="Arial" w:hAnsi="Arial" w:cs="Arial"/>
          <w:szCs w:val="24"/>
        </w:rPr>
        <w:t xml:space="preserve"> τουλάχιστον και εξοπλισμένη με θυρίδα επίσκεψης και εξοπλισμό εκκένωσης και πλήρωσης. Επίσης, η δεξαμενή θα διαθέτει δύο φλοτεροδιακόπτες στάθμης (χαμηλής &amp; υψηλής). Το γραμμικό πολυαιθυλένιο μεσαίου μοριακού βάρους, μικρού δείκτη </w:t>
      </w:r>
      <w:r w:rsidRPr="0094787C">
        <w:rPr>
          <w:rStyle w:val="FontStyle71"/>
          <w:rFonts w:ascii="Arial" w:hAnsi="Arial" w:cs="Arial"/>
          <w:szCs w:val="24"/>
        </w:rPr>
        <w:lastRenderedPageBreak/>
        <w:t xml:space="preserve">ροής και μικρής διασποράς μοριακού βάρους, </w:t>
      </w:r>
      <w:r>
        <w:rPr>
          <w:rStyle w:val="FontStyle71"/>
          <w:rFonts w:ascii="Arial" w:hAnsi="Arial" w:cs="Arial"/>
          <w:szCs w:val="24"/>
        </w:rPr>
        <w:t xml:space="preserve">θα </w:t>
      </w:r>
      <w:r w:rsidRPr="0094787C">
        <w:rPr>
          <w:rStyle w:val="FontStyle71"/>
          <w:rFonts w:ascii="Arial" w:hAnsi="Arial" w:cs="Arial"/>
          <w:szCs w:val="24"/>
        </w:rPr>
        <w:t>πληροί όλες τις απαιτήσεις και προδιαγραφές για την αποθήκευση χημικών με μεγάλη αντοχή στο χρόνο.</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Το σύστημα δοσομέτρησης (αντλίες &amp; δεξαμενές) </w:t>
      </w:r>
      <w:r>
        <w:rPr>
          <w:rStyle w:val="FontStyle71"/>
          <w:rFonts w:ascii="Arial" w:hAnsi="Arial" w:cs="Arial"/>
          <w:szCs w:val="24"/>
        </w:rPr>
        <w:t xml:space="preserve">θα </w:t>
      </w:r>
      <w:r w:rsidRPr="0094787C">
        <w:rPr>
          <w:rStyle w:val="FontStyle71"/>
          <w:rFonts w:ascii="Arial" w:hAnsi="Arial" w:cs="Arial"/>
          <w:szCs w:val="24"/>
        </w:rPr>
        <w:t>διαστασιολογηθεί για την παροχή σχεδιασμού της εγκατάστασης τριτοβάθμιας επεξεργασίας.</w:t>
      </w:r>
    </w:p>
    <w:p w:rsidR="0094787C" w:rsidRPr="0094787C" w:rsidRDefault="0094787C" w:rsidP="0094787C">
      <w:pPr>
        <w:pStyle w:val="Style9"/>
        <w:widowControl/>
        <w:spacing w:before="60" w:after="60" w:line="360" w:lineRule="auto"/>
        <w:ind w:firstLine="720"/>
        <w:rPr>
          <w:rStyle w:val="FontStyle71"/>
          <w:rFonts w:ascii="Arial" w:hAnsi="Arial" w:cs="Arial"/>
        </w:rPr>
      </w:pPr>
      <w:r w:rsidRPr="0094787C">
        <w:rPr>
          <w:rStyle w:val="FontStyle71"/>
          <w:rFonts w:ascii="Arial" w:hAnsi="Arial" w:cs="Arial"/>
        </w:rPr>
        <w:t>Τα διαμερίσματα της δεξαμενής θα επικοινωνούν μεταξύ τους μέσω κατάλληλων ανοιγμάτων.</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Όπως προαναφέρθηκε η πρόσθετη μείωση του φωσφόρου στα επεξεργασμένα λύματα, για την επίτευξη χαμηλότερου ορίου εκροής φωσφόρου σ' αυτά, θα πραγματοποιείται συνδυαστικά με την προσθήκη του κροκιδωτικού χημικού διαλύματος </w:t>
      </w:r>
      <w:bookmarkStart w:id="82" w:name="OLE_LINK16"/>
      <w:r w:rsidRPr="0094787C">
        <w:rPr>
          <w:rStyle w:val="FontStyle71"/>
          <w:rFonts w:ascii="Arial" w:hAnsi="Arial" w:cs="Arial"/>
          <w:szCs w:val="24"/>
        </w:rPr>
        <w:t>(</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xml:space="preserve">) </w:t>
      </w:r>
      <w:bookmarkEnd w:id="82"/>
      <w:r w:rsidRPr="0094787C">
        <w:rPr>
          <w:rStyle w:val="FontStyle71"/>
          <w:rFonts w:ascii="Arial" w:hAnsi="Arial" w:cs="Arial"/>
          <w:szCs w:val="24"/>
        </w:rPr>
        <w:t xml:space="preserve">στο φρεάτιο ταχείας ανάμιξης επιτυγχάνοντας την χημική κατακρήμνιση και απομάκρυνση του φωσφόρου. Για την ταυτόχρονη ιζηματοποίηση θα χρησιμοποιηθεί κροκιδωτικό διάλυμα </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xml:space="preserve">  περιεκτικότητα 12,3%κ.β. σε </w:t>
      </w:r>
      <w:r w:rsidRPr="0094787C">
        <w:rPr>
          <w:rStyle w:val="FontStyle71"/>
          <w:rFonts w:ascii="Arial" w:hAnsi="Arial" w:cs="Arial"/>
          <w:szCs w:val="24"/>
          <w:lang w:val="en-US"/>
        </w:rPr>
        <w:t>Fe</w:t>
      </w:r>
      <w:r w:rsidRPr="0094787C">
        <w:rPr>
          <w:rStyle w:val="FontStyle71"/>
          <w:rFonts w:ascii="Arial" w:hAnsi="Arial" w:cs="Arial"/>
          <w:szCs w:val="24"/>
          <w:vertAlign w:val="superscript"/>
        </w:rPr>
        <w:t>+3</w:t>
      </w:r>
      <w:r w:rsidRPr="0094787C">
        <w:rPr>
          <w:rStyle w:val="FontStyle71"/>
          <w:rFonts w:ascii="Arial" w:hAnsi="Arial" w:cs="Arial"/>
          <w:szCs w:val="24"/>
        </w:rPr>
        <w:t xml:space="preserve"> και πυκνότητα 1,25</w:t>
      </w:r>
      <w:r w:rsidRPr="0094787C">
        <w:rPr>
          <w:rStyle w:val="FontStyle71"/>
          <w:rFonts w:ascii="Arial" w:hAnsi="Arial" w:cs="Arial"/>
          <w:szCs w:val="24"/>
          <w:lang w:val="en-US"/>
        </w:rPr>
        <w:t>Kg</w:t>
      </w:r>
      <w:r w:rsidRPr="0094787C">
        <w:rPr>
          <w:rStyle w:val="FontStyle71"/>
          <w:rFonts w:ascii="Arial" w:hAnsi="Arial" w:cs="Arial"/>
          <w:szCs w:val="24"/>
        </w:rPr>
        <w:t>/</w:t>
      </w:r>
      <w:r w:rsidRPr="0094787C">
        <w:rPr>
          <w:rStyle w:val="FontStyle71"/>
          <w:rFonts w:ascii="Arial" w:hAnsi="Arial" w:cs="Arial"/>
          <w:szCs w:val="24"/>
          <w:lang w:val="en-US"/>
        </w:rPr>
        <w:t>lt</w:t>
      </w:r>
      <w:r w:rsidRPr="0094787C">
        <w:rPr>
          <w:rStyle w:val="FontStyle71"/>
          <w:rFonts w:ascii="Arial" w:hAnsi="Arial" w:cs="Arial"/>
          <w:szCs w:val="24"/>
        </w:rPr>
        <w:t>.</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Το σύστημα δοσομέτρησης και η δεξαμενή αποθήκευσης του κροκιδωτικού χημικού διαλύματος θα εγκατασταθούν σε κτίριο. Ειδικότερα, το κτίριο θα αποτελείται από δύο ανεξάρτητους χώρους, όπου στον πρώτο (εξωτερικό υπόστεγο) θα εγκατασταθεί η δεξαμενή αποθήκευσης του κροκιδωτικού διαλύματος </w:t>
      </w:r>
      <w:r w:rsidRPr="0094787C">
        <w:rPr>
          <w:rStyle w:val="FontStyle71"/>
          <w:rFonts w:ascii="Arial" w:hAnsi="Arial" w:cs="Arial"/>
          <w:szCs w:val="24"/>
          <w:lang w:val="en-US"/>
        </w:rPr>
        <w:t>FeCIS</w:t>
      </w:r>
      <w:r w:rsidRPr="0094787C">
        <w:rPr>
          <w:rStyle w:val="FontStyle71"/>
          <w:rFonts w:ascii="Arial" w:hAnsi="Arial" w:cs="Arial"/>
          <w:szCs w:val="24"/>
        </w:rPr>
        <w:t>0</w:t>
      </w:r>
      <w:r w:rsidRPr="0094787C">
        <w:rPr>
          <w:rStyle w:val="FontStyle71"/>
          <w:rFonts w:ascii="Arial" w:hAnsi="Arial" w:cs="Arial"/>
          <w:szCs w:val="24"/>
          <w:vertAlign w:val="subscript"/>
        </w:rPr>
        <w:t>4</w:t>
      </w:r>
      <w:r w:rsidRPr="0094787C">
        <w:rPr>
          <w:rStyle w:val="FontStyle71"/>
          <w:rFonts w:ascii="Arial" w:hAnsi="Arial" w:cs="Arial"/>
          <w:szCs w:val="24"/>
        </w:rPr>
        <w:t xml:space="preserve"> και στο δεύτερο οι αντλίες δοσομέτρησης του εν λόγω διαλύματος.</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Η δεξαμενή αποθήκευσης χημικού διαλύματος θα προστατευτεί με την κατασκευή λεκάνης από σκυρόδεμα στο χώρο τοποθέτησης της με ηλεκτρόδιο στάθμης. Το νέο δάπεδο της λεκάνης θα διαμορφωθεί με κατάλληλη κλίση, ούτως ώστε σε περίπτωση διαρροής το συγκεντρωθέν διάλυμα να καταλήγει σε φρεάτιο από όπου θα γίνεται η απομάκρυνση του με φορητή αντλία.</w:t>
      </w:r>
    </w:p>
    <w:p w:rsidR="0094787C" w:rsidRPr="0094787C" w:rsidRDefault="0094787C" w:rsidP="0094787C">
      <w:pPr>
        <w:ind w:left="720"/>
        <w:rPr>
          <w:rStyle w:val="FontStyle71"/>
          <w:rFonts w:ascii="Arial" w:hAnsi="Arial" w:cs="Arial"/>
          <w:szCs w:val="24"/>
        </w:rPr>
      </w:pPr>
      <w:r w:rsidRPr="0094787C">
        <w:rPr>
          <w:rStyle w:val="FontStyle71"/>
          <w:rFonts w:ascii="Arial" w:hAnsi="Arial" w:cs="Arial"/>
          <w:szCs w:val="24"/>
        </w:rPr>
        <w:t xml:space="preserve">Οι αγωγοί διακίνησης χημικού θα κατασκευαστούν από </w:t>
      </w:r>
      <w:r w:rsidRPr="0094787C">
        <w:rPr>
          <w:rStyle w:val="FontStyle71"/>
          <w:rFonts w:ascii="Arial" w:hAnsi="Arial" w:cs="Arial"/>
          <w:szCs w:val="24"/>
          <w:lang w:val="en-US"/>
        </w:rPr>
        <w:t>LDPE</w:t>
      </w:r>
      <w:r w:rsidRPr="0094787C">
        <w:rPr>
          <w:rStyle w:val="FontStyle71"/>
          <w:rFonts w:ascii="Arial" w:hAnsi="Arial" w:cs="Arial"/>
          <w:szCs w:val="24"/>
        </w:rPr>
        <w:t xml:space="preserve"> πίεσης 16</w:t>
      </w:r>
      <w:r w:rsidRPr="0094787C">
        <w:rPr>
          <w:rStyle w:val="FontStyle71"/>
          <w:rFonts w:ascii="Arial" w:hAnsi="Arial" w:cs="Arial"/>
          <w:szCs w:val="24"/>
          <w:lang w:val="en-US"/>
        </w:rPr>
        <w:t>atm</w:t>
      </w:r>
      <w:r w:rsidRPr="0094787C">
        <w:rPr>
          <w:rStyle w:val="FontStyle71"/>
          <w:rFonts w:ascii="Arial" w:hAnsi="Arial" w:cs="Arial"/>
          <w:szCs w:val="24"/>
        </w:rPr>
        <w:t xml:space="preserve"> και όλα τα υδραυλικά εξαρτήματα (βάνες κτλ.) θα κατασκευαστούν από το ίδιο υλικό.</w:t>
      </w:r>
    </w:p>
    <w:p w:rsidR="0094787C" w:rsidRDefault="0094787C" w:rsidP="0094787C">
      <w:pPr>
        <w:pStyle w:val="Style9"/>
        <w:widowControl/>
        <w:spacing w:before="60" w:after="60" w:line="360" w:lineRule="auto"/>
        <w:ind w:firstLine="720"/>
        <w:jc w:val="left"/>
        <w:rPr>
          <w:rStyle w:val="FontStyle71"/>
          <w:rFonts w:ascii="Arial" w:hAnsi="Arial" w:cs="Arial"/>
        </w:rPr>
      </w:pPr>
      <w:r w:rsidRPr="0094787C">
        <w:rPr>
          <w:rStyle w:val="FontStyle71"/>
          <w:rFonts w:ascii="Arial" w:hAnsi="Arial" w:cs="Arial"/>
        </w:rPr>
        <w:t>Το κτίριο θα εξοπλιστεί με ανεμιστήρα εξαερισμού.</w:t>
      </w:r>
    </w:p>
    <w:p w:rsidR="0094787C" w:rsidRPr="00514439" w:rsidRDefault="0094787C" w:rsidP="008324F9">
      <w:pPr>
        <w:ind w:left="0" w:firstLine="706"/>
      </w:pPr>
      <w:r w:rsidRPr="00514439">
        <w:t>Η ηλεκτροδότηση των αντλιών θα γίνει με χαμηλή τάση 400/220 V, 50 Hz.</w:t>
      </w:r>
    </w:p>
    <w:p w:rsidR="0094787C" w:rsidRPr="00514439" w:rsidRDefault="0094787C" w:rsidP="008324F9">
      <w:pPr>
        <w:ind w:left="706"/>
      </w:pPr>
      <w:r w:rsidRPr="00514439">
        <w:t>Η λειτουργία των αναδευτήρων και των δοσομετρικών αντλιών θα ρυθμίζεται από τον Γενικό  Πίνακα (Γ.Π.) που βρίσκεται στον χώρο δοσομέτρησηςκροκιδωτικών.</w:t>
      </w:r>
    </w:p>
    <w:p w:rsidR="0094787C" w:rsidRDefault="0094787C" w:rsidP="008324F9">
      <w:pPr>
        <w:ind w:left="706"/>
      </w:pPr>
      <w:r w:rsidRPr="00514439">
        <w:t xml:space="preserve">Οι δοσομετρικές αντλίες θα λειτουργούν με ρύθμιση της παροχής από το σώμα της αντλίας, θα είναι μανδαλωμένες με τις αντλίες του Α.Τ.Φ. ενώ θα προβλέπεται χρονική καθυστέρηση για την έναρξη και παύση της λειτουργίας.   </w:t>
      </w:r>
    </w:p>
    <w:p w:rsidR="00A46789" w:rsidRDefault="00A46789" w:rsidP="00A46789">
      <w:r w:rsidRPr="00342B18">
        <w:t xml:space="preserve">Ο σχεδιασμός του συγκροτήματος θα γίνει για την ικανοποίηση των παρακάτω απαιτήσεων: </w:t>
      </w:r>
    </w:p>
    <w:tbl>
      <w:tblPr>
        <w:tblW w:w="87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2"/>
        <w:gridCol w:w="1417"/>
        <w:gridCol w:w="1550"/>
      </w:tblGrid>
      <w:tr w:rsidR="00A46789" w:rsidRPr="00E83099" w:rsidTr="006B5379">
        <w:trPr>
          <w:jc w:val="right"/>
        </w:trPr>
        <w:tc>
          <w:tcPr>
            <w:tcW w:w="5812" w:type="dxa"/>
            <w:vAlign w:val="center"/>
          </w:tcPr>
          <w:p w:rsidR="00A46789" w:rsidRPr="00A46789" w:rsidRDefault="00A46789" w:rsidP="00A46789">
            <w:pPr>
              <w:spacing w:before="0"/>
              <w:ind w:left="0"/>
            </w:pPr>
            <w:r w:rsidRPr="00342B18">
              <w:t xml:space="preserve">Αριθμός </w:t>
            </w:r>
            <w:r>
              <w:t xml:space="preserve">θαλάμων δεξαμενής κροκίδωσης </w:t>
            </w:r>
          </w:p>
        </w:tc>
        <w:tc>
          <w:tcPr>
            <w:tcW w:w="1417" w:type="dxa"/>
            <w:vAlign w:val="center"/>
          </w:tcPr>
          <w:p w:rsidR="00A46789" w:rsidRPr="00342B18" w:rsidRDefault="00A46789" w:rsidP="00A46789">
            <w:pPr>
              <w:spacing w:before="0"/>
              <w:ind w:left="0"/>
              <w:jc w:val="center"/>
            </w:pPr>
            <w:r w:rsidRPr="00342B18">
              <w:t>[#]</w:t>
            </w:r>
          </w:p>
        </w:tc>
        <w:tc>
          <w:tcPr>
            <w:tcW w:w="1550" w:type="dxa"/>
            <w:vAlign w:val="center"/>
          </w:tcPr>
          <w:p w:rsidR="00A46789" w:rsidRPr="003A21DF" w:rsidRDefault="00A46789" w:rsidP="00A46789">
            <w:pPr>
              <w:spacing w:before="0"/>
              <w:ind w:left="0"/>
              <w:jc w:val="center"/>
            </w:pPr>
            <w:r>
              <w:t>3</w:t>
            </w:r>
          </w:p>
        </w:tc>
      </w:tr>
      <w:tr w:rsidR="00A46789" w:rsidRPr="00E83099" w:rsidTr="006B5379">
        <w:trPr>
          <w:jc w:val="right"/>
        </w:trPr>
        <w:tc>
          <w:tcPr>
            <w:tcW w:w="5812" w:type="dxa"/>
            <w:vAlign w:val="center"/>
          </w:tcPr>
          <w:p w:rsidR="00A46789" w:rsidRPr="00342B18" w:rsidRDefault="00A46789" w:rsidP="00A46789">
            <w:pPr>
              <w:spacing w:before="0"/>
              <w:ind w:left="0"/>
            </w:pPr>
            <w:r>
              <w:t>Παροχή σχεδιασμού</w:t>
            </w:r>
          </w:p>
        </w:tc>
        <w:tc>
          <w:tcPr>
            <w:tcW w:w="1417" w:type="dxa"/>
            <w:vAlign w:val="center"/>
          </w:tcPr>
          <w:p w:rsidR="00A46789" w:rsidRPr="00342B18" w:rsidRDefault="00A46789" w:rsidP="00A46789">
            <w:pPr>
              <w:spacing w:before="0"/>
              <w:ind w:left="0"/>
              <w:jc w:val="center"/>
            </w:pPr>
            <w:r>
              <w:t>[</w:t>
            </w:r>
            <w:r>
              <w:rPr>
                <w:lang w:val="en-US"/>
              </w:rPr>
              <w:t>m</w:t>
            </w:r>
            <w:r>
              <w:rPr>
                <w:vertAlign w:val="superscript"/>
                <w:lang w:val="en-US"/>
              </w:rPr>
              <w:t>3</w:t>
            </w:r>
            <w:r>
              <w:rPr>
                <w:lang w:val="en-US"/>
              </w:rPr>
              <w:t>/hr</w:t>
            </w:r>
            <w:r>
              <w:t>]</w:t>
            </w:r>
          </w:p>
        </w:tc>
        <w:tc>
          <w:tcPr>
            <w:tcW w:w="1550" w:type="dxa"/>
            <w:vAlign w:val="center"/>
          </w:tcPr>
          <w:p w:rsidR="00A46789" w:rsidRDefault="00A46789" w:rsidP="00A46789">
            <w:pPr>
              <w:spacing w:before="0"/>
              <w:ind w:left="0"/>
              <w:jc w:val="center"/>
            </w:pPr>
            <w:r>
              <w:t>1000</w:t>
            </w:r>
          </w:p>
        </w:tc>
      </w:tr>
      <w:tr w:rsidR="00A46789" w:rsidRPr="00E83099" w:rsidTr="006B5379">
        <w:trPr>
          <w:jc w:val="right"/>
        </w:trPr>
        <w:tc>
          <w:tcPr>
            <w:tcW w:w="5812" w:type="dxa"/>
            <w:vAlign w:val="center"/>
          </w:tcPr>
          <w:p w:rsidR="00A46789" w:rsidRDefault="00A46789" w:rsidP="00A46789">
            <w:pPr>
              <w:spacing w:before="0"/>
              <w:ind w:left="0"/>
            </w:pPr>
            <w:r w:rsidRPr="007B3FA5">
              <w:t>Συγκέντρωση εισόδου σε φώσφορο</w:t>
            </w:r>
          </w:p>
        </w:tc>
        <w:tc>
          <w:tcPr>
            <w:tcW w:w="1417" w:type="dxa"/>
            <w:vAlign w:val="center"/>
          </w:tcPr>
          <w:p w:rsidR="00A46789" w:rsidRDefault="00A46789" w:rsidP="00A46789">
            <w:pPr>
              <w:spacing w:before="0"/>
              <w:ind w:left="0"/>
              <w:jc w:val="center"/>
            </w:pPr>
            <w:r>
              <w:t>[</w:t>
            </w:r>
            <w:r>
              <w:rPr>
                <w:lang w:val="en-US"/>
              </w:rPr>
              <w:t>mg/lt</w:t>
            </w:r>
            <w:r>
              <w:t>]</w:t>
            </w:r>
          </w:p>
        </w:tc>
        <w:tc>
          <w:tcPr>
            <w:tcW w:w="1550" w:type="dxa"/>
            <w:vAlign w:val="center"/>
          </w:tcPr>
          <w:p w:rsidR="00A46789" w:rsidRDefault="00A46789" w:rsidP="00A46789">
            <w:pPr>
              <w:spacing w:before="0"/>
              <w:ind w:left="0"/>
              <w:jc w:val="center"/>
            </w:pPr>
            <w:r>
              <w:t>5,5</w:t>
            </w:r>
          </w:p>
        </w:tc>
      </w:tr>
      <w:tr w:rsidR="00A46789" w:rsidRPr="00E83099" w:rsidTr="006B5379">
        <w:trPr>
          <w:jc w:val="right"/>
        </w:trPr>
        <w:tc>
          <w:tcPr>
            <w:tcW w:w="5812" w:type="dxa"/>
            <w:vAlign w:val="center"/>
          </w:tcPr>
          <w:p w:rsidR="00A46789" w:rsidRPr="00342B18" w:rsidRDefault="00A46789" w:rsidP="00A46789">
            <w:pPr>
              <w:spacing w:before="0"/>
              <w:ind w:left="0"/>
            </w:pPr>
            <w:r w:rsidRPr="007B3FA5">
              <w:t>Απαιτούμενη συγκέντρωση εξόδου σε φώσφορο</w:t>
            </w:r>
          </w:p>
        </w:tc>
        <w:tc>
          <w:tcPr>
            <w:tcW w:w="1417" w:type="dxa"/>
            <w:vAlign w:val="center"/>
          </w:tcPr>
          <w:p w:rsidR="00A46789" w:rsidRDefault="00A46789" w:rsidP="00A46789">
            <w:pPr>
              <w:spacing w:before="0"/>
              <w:ind w:left="0"/>
              <w:jc w:val="center"/>
            </w:pPr>
            <w:r>
              <w:t>[</w:t>
            </w:r>
            <w:r>
              <w:rPr>
                <w:lang w:val="en-US"/>
              </w:rPr>
              <w:t>mg/lt</w:t>
            </w:r>
            <w:r>
              <w:t>]</w:t>
            </w:r>
          </w:p>
        </w:tc>
        <w:tc>
          <w:tcPr>
            <w:tcW w:w="1550" w:type="dxa"/>
            <w:vAlign w:val="center"/>
          </w:tcPr>
          <w:p w:rsidR="00A46789" w:rsidRDefault="00A46789" w:rsidP="00A46789">
            <w:pPr>
              <w:spacing w:before="0"/>
              <w:ind w:left="0"/>
              <w:jc w:val="center"/>
            </w:pPr>
            <w:r>
              <w:t>2,0</w:t>
            </w:r>
          </w:p>
        </w:tc>
      </w:tr>
      <w:tr w:rsidR="00A46789" w:rsidRPr="00E83099" w:rsidTr="006B5379">
        <w:trPr>
          <w:jc w:val="right"/>
        </w:trPr>
        <w:tc>
          <w:tcPr>
            <w:tcW w:w="5812" w:type="dxa"/>
            <w:vAlign w:val="center"/>
          </w:tcPr>
          <w:p w:rsidR="00A46789" w:rsidRPr="00342B18" w:rsidRDefault="00A46789" w:rsidP="00A46789">
            <w:pPr>
              <w:spacing w:before="0"/>
              <w:ind w:left="0"/>
            </w:pPr>
            <w:r w:rsidRPr="007B3FA5">
              <w:t>Κλάσμα μέσης κλίσης ταχύτητας</w:t>
            </w:r>
            <w:r>
              <w:t>, 1</w:t>
            </w:r>
            <w:r w:rsidRPr="00A46789">
              <w:rPr>
                <w:vertAlign w:val="superscript"/>
              </w:rPr>
              <w:t>ου</w:t>
            </w:r>
            <w:r>
              <w:t xml:space="preserve"> θαλάμου</w:t>
            </w:r>
          </w:p>
        </w:tc>
        <w:tc>
          <w:tcPr>
            <w:tcW w:w="1417" w:type="dxa"/>
            <w:vAlign w:val="center"/>
          </w:tcPr>
          <w:p w:rsidR="00A46789" w:rsidRPr="006B5379" w:rsidRDefault="006B5379" w:rsidP="00A46789">
            <w:pPr>
              <w:spacing w:before="0"/>
              <w:ind w:left="0"/>
              <w:jc w:val="center"/>
            </w:pPr>
            <w:r>
              <w:rPr>
                <w:iCs/>
              </w:rPr>
              <w:t>[</w:t>
            </w:r>
            <w:r w:rsidR="00A46789" w:rsidRPr="007B3FA5">
              <w:rPr>
                <w:iCs/>
              </w:rPr>
              <w:t>sec</w:t>
            </w:r>
            <w:r w:rsidR="00A46789" w:rsidRPr="007B3FA5">
              <w:rPr>
                <w:iCs/>
                <w:vertAlign w:val="superscript"/>
              </w:rPr>
              <w:t>-1</w:t>
            </w:r>
            <w:r>
              <w:rPr>
                <w:iCs/>
              </w:rPr>
              <w:t>]</w:t>
            </w:r>
          </w:p>
        </w:tc>
        <w:tc>
          <w:tcPr>
            <w:tcW w:w="1550" w:type="dxa"/>
            <w:vAlign w:val="center"/>
          </w:tcPr>
          <w:p w:rsidR="00A46789" w:rsidRPr="003A21DF" w:rsidRDefault="00A46789" w:rsidP="00A46789">
            <w:pPr>
              <w:spacing w:before="0"/>
              <w:ind w:left="0"/>
              <w:jc w:val="center"/>
            </w:pPr>
            <w:r>
              <w:t>100</w:t>
            </w:r>
          </w:p>
        </w:tc>
      </w:tr>
      <w:tr w:rsidR="00A46789" w:rsidRPr="00E83099" w:rsidTr="006B5379">
        <w:trPr>
          <w:jc w:val="right"/>
        </w:trPr>
        <w:tc>
          <w:tcPr>
            <w:tcW w:w="5812" w:type="dxa"/>
            <w:vAlign w:val="center"/>
          </w:tcPr>
          <w:p w:rsidR="00A46789" w:rsidRPr="00342B18" w:rsidRDefault="00A46789" w:rsidP="00A46789">
            <w:pPr>
              <w:spacing w:before="0"/>
              <w:ind w:left="0"/>
            </w:pPr>
            <w:r w:rsidRPr="007B3FA5">
              <w:t>Κλάσμα μέσης κλίσης ταχύτητας</w:t>
            </w:r>
            <w:r>
              <w:t>, 2</w:t>
            </w:r>
            <w:r w:rsidRPr="00A46789">
              <w:rPr>
                <w:vertAlign w:val="superscript"/>
              </w:rPr>
              <w:t>ου</w:t>
            </w:r>
            <w:r>
              <w:t xml:space="preserve"> θαλάμου</w:t>
            </w:r>
          </w:p>
        </w:tc>
        <w:tc>
          <w:tcPr>
            <w:tcW w:w="1417" w:type="dxa"/>
            <w:vAlign w:val="center"/>
          </w:tcPr>
          <w:p w:rsidR="00A46789" w:rsidRPr="00EF35F4" w:rsidRDefault="006B5379" w:rsidP="00A46789">
            <w:pPr>
              <w:spacing w:before="0"/>
              <w:ind w:left="0"/>
              <w:jc w:val="center"/>
            </w:pPr>
            <w:r>
              <w:rPr>
                <w:iCs/>
              </w:rPr>
              <w:t>[</w:t>
            </w:r>
            <w:r w:rsidRPr="007B3FA5">
              <w:rPr>
                <w:iCs/>
              </w:rPr>
              <w:t>sec</w:t>
            </w:r>
            <w:r w:rsidRPr="007B3FA5">
              <w:rPr>
                <w:iCs/>
                <w:vertAlign w:val="superscript"/>
              </w:rPr>
              <w:t>-1</w:t>
            </w:r>
            <w:r>
              <w:rPr>
                <w:iCs/>
              </w:rPr>
              <w:t>]</w:t>
            </w:r>
          </w:p>
        </w:tc>
        <w:tc>
          <w:tcPr>
            <w:tcW w:w="1550" w:type="dxa"/>
            <w:vAlign w:val="center"/>
          </w:tcPr>
          <w:p w:rsidR="00A46789" w:rsidRPr="003A21DF" w:rsidRDefault="00A46789" w:rsidP="00A46789">
            <w:pPr>
              <w:spacing w:before="0"/>
              <w:ind w:left="0"/>
              <w:jc w:val="center"/>
            </w:pPr>
            <w:r>
              <w:t>70</w:t>
            </w:r>
          </w:p>
        </w:tc>
      </w:tr>
      <w:tr w:rsidR="00A46789" w:rsidRPr="00E83099" w:rsidTr="006B5379">
        <w:trPr>
          <w:jc w:val="right"/>
        </w:trPr>
        <w:tc>
          <w:tcPr>
            <w:tcW w:w="5812" w:type="dxa"/>
            <w:vAlign w:val="center"/>
          </w:tcPr>
          <w:p w:rsidR="00A46789" w:rsidRPr="00342B18" w:rsidRDefault="00A46789" w:rsidP="00A46789">
            <w:pPr>
              <w:spacing w:before="0"/>
              <w:ind w:left="0"/>
            </w:pPr>
            <w:r w:rsidRPr="007B3FA5">
              <w:t>Κλάσμα μέσης κλίσης ταχύτητας</w:t>
            </w:r>
            <w:r>
              <w:t>, 3</w:t>
            </w:r>
            <w:r w:rsidRPr="00A46789">
              <w:rPr>
                <w:vertAlign w:val="superscript"/>
              </w:rPr>
              <w:t>ου</w:t>
            </w:r>
            <w:r>
              <w:t xml:space="preserve"> θαλάμου</w:t>
            </w:r>
          </w:p>
        </w:tc>
        <w:tc>
          <w:tcPr>
            <w:tcW w:w="1417" w:type="dxa"/>
            <w:vAlign w:val="center"/>
          </w:tcPr>
          <w:p w:rsidR="00A46789" w:rsidRPr="00EF35F4" w:rsidRDefault="006B5379" w:rsidP="00A46789">
            <w:pPr>
              <w:spacing w:before="0"/>
              <w:ind w:left="0"/>
              <w:jc w:val="center"/>
            </w:pPr>
            <w:r>
              <w:rPr>
                <w:iCs/>
              </w:rPr>
              <w:t>[</w:t>
            </w:r>
            <w:r w:rsidRPr="007B3FA5">
              <w:rPr>
                <w:iCs/>
              </w:rPr>
              <w:t>sec</w:t>
            </w:r>
            <w:r w:rsidRPr="007B3FA5">
              <w:rPr>
                <w:iCs/>
                <w:vertAlign w:val="superscript"/>
              </w:rPr>
              <w:t>-1</w:t>
            </w:r>
            <w:r>
              <w:rPr>
                <w:iCs/>
              </w:rPr>
              <w:t>]</w:t>
            </w:r>
          </w:p>
        </w:tc>
        <w:tc>
          <w:tcPr>
            <w:tcW w:w="1550" w:type="dxa"/>
            <w:vAlign w:val="center"/>
          </w:tcPr>
          <w:p w:rsidR="00A46789" w:rsidRPr="003A21DF" w:rsidRDefault="00A46789" w:rsidP="00A46789">
            <w:pPr>
              <w:spacing w:before="0"/>
              <w:ind w:left="0"/>
              <w:jc w:val="center"/>
            </w:pPr>
            <w:r>
              <w:t>50</w:t>
            </w:r>
          </w:p>
        </w:tc>
      </w:tr>
      <w:tr w:rsidR="00A46789" w:rsidRPr="00E83099" w:rsidTr="006B5379">
        <w:trPr>
          <w:jc w:val="right"/>
        </w:trPr>
        <w:tc>
          <w:tcPr>
            <w:tcW w:w="5812" w:type="dxa"/>
            <w:vAlign w:val="center"/>
          </w:tcPr>
          <w:p w:rsidR="00A46789" w:rsidRPr="007B3FA5" w:rsidRDefault="00A46789" w:rsidP="00A46789">
            <w:pPr>
              <w:spacing w:before="0"/>
              <w:ind w:left="0"/>
            </w:pPr>
            <w:r w:rsidRPr="007B3FA5">
              <w:t>Τύπος αναδευτήρων</w:t>
            </w:r>
          </w:p>
        </w:tc>
        <w:tc>
          <w:tcPr>
            <w:tcW w:w="1417" w:type="dxa"/>
            <w:vAlign w:val="center"/>
          </w:tcPr>
          <w:p w:rsidR="00A46789" w:rsidRPr="007B3FA5" w:rsidRDefault="00A46789" w:rsidP="00A46789">
            <w:pPr>
              <w:spacing w:before="0"/>
              <w:ind w:left="0"/>
              <w:jc w:val="center"/>
              <w:rPr>
                <w:iCs/>
              </w:rPr>
            </w:pPr>
          </w:p>
        </w:tc>
        <w:tc>
          <w:tcPr>
            <w:tcW w:w="1550" w:type="dxa"/>
            <w:vAlign w:val="center"/>
          </w:tcPr>
          <w:p w:rsidR="00A46789" w:rsidRPr="00A46789" w:rsidRDefault="00A46789" w:rsidP="00A46789">
            <w:pPr>
              <w:spacing w:before="0"/>
              <w:ind w:left="0"/>
              <w:jc w:val="center"/>
              <w:rPr>
                <w:sz w:val="18"/>
              </w:rPr>
            </w:pPr>
            <w:r w:rsidRPr="00A46789">
              <w:rPr>
                <w:sz w:val="18"/>
              </w:rPr>
              <w:t>Αργόστροφοι κατακόρυφου άξονα</w:t>
            </w:r>
          </w:p>
        </w:tc>
      </w:tr>
      <w:tr w:rsidR="00A46789" w:rsidRPr="00E83099" w:rsidTr="006B5379">
        <w:trPr>
          <w:jc w:val="right"/>
        </w:trPr>
        <w:tc>
          <w:tcPr>
            <w:tcW w:w="5812" w:type="dxa"/>
            <w:vAlign w:val="center"/>
          </w:tcPr>
          <w:p w:rsidR="00A46789" w:rsidRPr="007B3FA5" w:rsidRDefault="00A46789" w:rsidP="00A46789">
            <w:pPr>
              <w:spacing w:before="0"/>
              <w:ind w:left="0"/>
            </w:pPr>
            <w:r w:rsidRPr="007B3FA5">
              <w:t>Αριθμός αναδευτήρων</w:t>
            </w:r>
          </w:p>
        </w:tc>
        <w:tc>
          <w:tcPr>
            <w:tcW w:w="1417" w:type="dxa"/>
            <w:vAlign w:val="center"/>
          </w:tcPr>
          <w:p w:rsidR="00A46789" w:rsidRPr="00342B18" w:rsidRDefault="00A46789" w:rsidP="00A46789">
            <w:pPr>
              <w:spacing w:before="0"/>
              <w:ind w:left="0"/>
              <w:jc w:val="center"/>
            </w:pPr>
            <w:r w:rsidRPr="00342B18">
              <w:t>[#]</w:t>
            </w:r>
          </w:p>
        </w:tc>
        <w:tc>
          <w:tcPr>
            <w:tcW w:w="1550" w:type="dxa"/>
            <w:vAlign w:val="center"/>
          </w:tcPr>
          <w:p w:rsidR="00A46789" w:rsidRDefault="00A46789" w:rsidP="00A46789">
            <w:pPr>
              <w:spacing w:before="0"/>
              <w:ind w:left="0"/>
              <w:jc w:val="center"/>
              <w:rPr>
                <w:sz w:val="18"/>
              </w:rPr>
            </w:pPr>
            <w:r w:rsidRPr="00A46789">
              <w:rPr>
                <w:sz w:val="18"/>
              </w:rPr>
              <w:t>3</w:t>
            </w:r>
          </w:p>
          <w:p w:rsidR="00A46789" w:rsidRPr="00A46789" w:rsidRDefault="00A46789" w:rsidP="00A46789">
            <w:pPr>
              <w:spacing w:before="0"/>
              <w:ind w:left="0"/>
              <w:jc w:val="center"/>
              <w:rPr>
                <w:sz w:val="18"/>
              </w:rPr>
            </w:pPr>
            <w:r>
              <w:rPr>
                <w:sz w:val="18"/>
              </w:rPr>
              <w:t xml:space="preserve">(ένας ανά  </w:t>
            </w:r>
            <w:r w:rsidRPr="00A46789">
              <w:rPr>
                <w:sz w:val="18"/>
              </w:rPr>
              <w:t>διαμέρισμα</w:t>
            </w:r>
            <w:r>
              <w:rPr>
                <w:sz w:val="18"/>
              </w:rPr>
              <w:t>)</w:t>
            </w:r>
          </w:p>
        </w:tc>
      </w:tr>
      <w:tr w:rsidR="00A46789" w:rsidRPr="00E83099" w:rsidTr="006B5379">
        <w:trPr>
          <w:jc w:val="right"/>
        </w:trPr>
        <w:tc>
          <w:tcPr>
            <w:tcW w:w="5812" w:type="dxa"/>
            <w:vAlign w:val="center"/>
          </w:tcPr>
          <w:p w:rsidR="00A46789" w:rsidRPr="007B3FA5" w:rsidRDefault="00A46789" w:rsidP="00A46789">
            <w:pPr>
              <w:spacing w:before="0"/>
              <w:ind w:left="0"/>
            </w:pPr>
            <w:r w:rsidRPr="007B3FA5">
              <w:t>Τύπος δοσομετρικής</w:t>
            </w:r>
            <w:r>
              <w:t xml:space="preserve"> αντλίας</w:t>
            </w:r>
          </w:p>
        </w:tc>
        <w:tc>
          <w:tcPr>
            <w:tcW w:w="1417" w:type="dxa"/>
            <w:vAlign w:val="center"/>
          </w:tcPr>
          <w:p w:rsidR="00A46789" w:rsidRPr="00342B18" w:rsidRDefault="00A46789" w:rsidP="00A46789">
            <w:pPr>
              <w:spacing w:before="0"/>
              <w:ind w:left="0"/>
              <w:jc w:val="center"/>
            </w:pPr>
          </w:p>
        </w:tc>
        <w:tc>
          <w:tcPr>
            <w:tcW w:w="1550" w:type="dxa"/>
            <w:vAlign w:val="center"/>
          </w:tcPr>
          <w:p w:rsidR="00A46789" w:rsidRPr="00A46789" w:rsidRDefault="00A46789" w:rsidP="00A46789">
            <w:pPr>
              <w:spacing w:before="0"/>
              <w:ind w:left="0"/>
              <w:jc w:val="center"/>
              <w:rPr>
                <w:sz w:val="18"/>
              </w:rPr>
            </w:pPr>
            <w:r w:rsidRPr="00A46789">
              <w:rPr>
                <w:sz w:val="18"/>
              </w:rPr>
              <w:t>Διαφραγματική εμβολοφόρα</w:t>
            </w:r>
          </w:p>
        </w:tc>
      </w:tr>
      <w:tr w:rsidR="00A46789" w:rsidRPr="00E83099" w:rsidTr="006B5379">
        <w:trPr>
          <w:jc w:val="right"/>
        </w:trPr>
        <w:tc>
          <w:tcPr>
            <w:tcW w:w="5812" w:type="dxa"/>
            <w:vAlign w:val="center"/>
          </w:tcPr>
          <w:p w:rsidR="00A46789" w:rsidRPr="007B3FA5" w:rsidRDefault="00A46789" w:rsidP="00A46789">
            <w:pPr>
              <w:spacing w:before="0"/>
              <w:ind w:left="0"/>
            </w:pPr>
            <w:r>
              <w:t xml:space="preserve">Ελάχιστη δυναμικότητα </w:t>
            </w:r>
            <w:r w:rsidRPr="007B3FA5">
              <w:t>δοσομετρικής</w:t>
            </w:r>
            <w:r>
              <w:t xml:space="preserve"> αντλίας</w:t>
            </w:r>
          </w:p>
        </w:tc>
        <w:tc>
          <w:tcPr>
            <w:tcW w:w="1417" w:type="dxa"/>
            <w:vAlign w:val="center"/>
          </w:tcPr>
          <w:p w:rsidR="00A46789" w:rsidRPr="006B5379" w:rsidRDefault="006B5379" w:rsidP="00A46789">
            <w:pPr>
              <w:spacing w:before="0"/>
              <w:ind w:left="0"/>
              <w:jc w:val="center"/>
            </w:pPr>
            <w:r>
              <w:t>[</w:t>
            </w:r>
            <w:r w:rsidR="00A46789" w:rsidRPr="007B3FA5">
              <w:rPr>
                <w:lang w:val="en-US"/>
              </w:rPr>
              <w:t>lt</w:t>
            </w:r>
            <w:r w:rsidR="00A46789" w:rsidRPr="007B3FA5">
              <w:t>/</w:t>
            </w:r>
            <w:r w:rsidR="00A46789" w:rsidRPr="007B3FA5">
              <w:rPr>
                <w:lang w:val="en-US"/>
              </w:rPr>
              <w:t>hr</w:t>
            </w:r>
            <w:r>
              <w:t>]</w:t>
            </w:r>
          </w:p>
        </w:tc>
        <w:tc>
          <w:tcPr>
            <w:tcW w:w="1550" w:type="dxa"/>
            <w:vAlign w:val="center"/>
          </w:tcPr>
          <w:p w:rsidR="00A46789" w:rsidRPr="007B3FA5" w:rsidRDefault="00A46789" w:rsidP="00A46789">
            <w:pPr>
              <w:spacing w:before="0"/>
              <w:ind w:left="0"/>
              <w:jc w:val="center"/>
            </w:pPr>
            <w:r>
              <w:t>120</w:t>
            </w:r>
          </w:p>
        </w:tc>
      </w:tr>
      <w:tr w:rsidR="00A46789" w:rsidRPr="00E83099" w:rsidTr="006B5379">
        <w:trPr>
          <w:jc w:val="right"/>
        </w:trPr>
        <w:tc>
          <w:tcPr>
            <w:tcW w:w="5812" w:type="dxa"/>
            <w:vAlign w:val="center"/>
          </w:tcPr>
          <w:p w:rsidR="00A46789" w:rsidRPr="007B3FA5" w:rsidRDefault="00A46789" w:rsidP="00A46789">
            <w:pPr>
              <w:spacing w:before="0"/>
              <w:ind w:left="0"/>
            </w:pPr>
            <w:r w:rsidRPr="007B3FA5">
              <w:t>Αριθμός δοσομετρικών αντλιών</w:t>
            </w:r>
          </w:p>
        </w:tc>
        <w:tc>
          <w:tcPr>
            <w:tcW w:w="1417" w:type="dxa"/>
            <w:vAlign w:val="center"/>
          </w:tcPr>
          <w:p w:rsidR="00A46789" w:rsidRPr="00342B18" w:rsidRDefault="00A46789" w:rsidP="00A46789">
            <w:pPr>
              <w:spacing w:before="0"/>
              <w:ind w:left="0"/>
              <w:jc w:val="center"/>
            </w:pPr>
            <w:r w:rsidRPr="00342B18">
              <w:t>[#]</w:t>
            </w:r>
          </w:p>
        </w:tc>
        <w:tc>
          <w:tcPr>
            <w:tcW w:w="1550" w:type="dxa"/>
            <w:vAlign w:val="center"/>
          </w:tcPr>
          <w:p w:rsidR="00A46789" w:rsidRPr="00A46789" w:rsidRDefault="00A46789" w:rsidP="00A46789">
            <w:pPr>
              <w:spacing w:before="0"/>
              <w:ind w:left="0"/>
              <w:jc w:val="center"/>
              <w:rPr>
                <w:sz w:val="18"/>
              </w:rPr>
            </w:pPr>
            <w:r>
              <w:rPr>
                <w:sz w:val="18"/>
              </w:rPr>
              <w:t>2</w:t>
            </w:r>
          </w:p>
        </w:tc>
      </w:tr>
    </w:tbl>
    <w:p w:rsidR="0094787C" w:rsidRDefault="0094787C" w:rsidP="00A65CA8"/>
    <w:p w:rsidR="00D24CA9" w:rsidRDefault="00D24CA9" w:rsidP="00D24CA9"/>
    <w:p w:rsidR="00D24CA9" w:rsidRDefault="008324F9" w:rsidP="00D24CA9">
      <w:pPr>
        <w:pStyle w:val="20"/>
        <w:rPr>
          <w:szCs w:val="24"/>
        </w:rPr>
      </w:pPr>
      <w:bookmarkStart w:id="83" w:name="_Toc26531994"/>
      <w:r>
        <w:rPr>
          <w:szCs w:val="24"/>
        </w:rPr>
        <w:lastRenderedPageBreak/>
        <w:t>μοναδα διηθησησ (φιλτρανσησ)</w:t>
      </w:r>
      <w:bookmarkEnd w:id="83"/>
    </w:p>
    <w:p w:rsidR="008324F9" w:rsidRPr="008324F9" w:rsidRDefault="008324F9" w:rsidP="009A4D49">
      <w:pPr>
        <w:spacing w:before="60"/>
        <w:rPr>
          <w:rFonts w:cs="Arial"/>
        </w:rPr>
      </w:pPr>
      <w:r w:rsidRPr="008324F9">
        <w:rPr>
          <w:rFonts w:cs="Arial"/>
        </w:rPr>
        <w:t xml:space="preserve">Τα  λύματα από την έξοδο </w:t>
      </w:r>
      <w:r>
        <w:rPr>
          <w:rFonts w:cs="Arial"/>
        </w:rPr>
        <w:t>της μονάδας κροκίδωσης θα οδηγούνται στο συγκρότημα διήθησης (φίλτρανσης)</w:t>
      </w:r>
      <w:r w:rsidRPr="008324F9">
        <w:rPr>
          <w:rFonts w:cs="Arial"/>
        </w:rPr>
        <w:t xml:space="preserve">. Το συγκρότημα αυτό θα αποτελείται από </w:t>
      </w:r>
      <w:r>
        <w:rPr>
          <w:rFonts w:cs="Arial"/>
        </w:rPr>
        <w:t xml:space="preserve">τέσσερις </w:t>
      </w:r>
      <w:r w:rsidRPr="008324F9">
        <w:rPr>
          <w:rFonts w:cs="Arial"/>
        </w:rPr>
        <w:t xml:space="preserve">τουλάχιστον μονάδες </w:t>
      </w:r>
      <w:r>
        <w:rPr>
          <w:rFonts w:cs="Arial"/>
        </w:rPr>
        <w:t>διήθησης</w:t>
      </w:r>
      <w:r w:rsidRPr="008324F9">
        <w:rPr>
          <w:rFonts w:cs="Arial"/>
        </w:rPr>
        <w:t xml:space="preserve"> (αμμοδιυλιστήρια) συνεχούς λειτουργίας και αυτόματης  έκπλυσης μέσω μετακινούμενης γέφυρας κατάλληλο για τη </w:t>
      </w:r>
      <w:r>
        <w:rPr>
          <w:rFonts w:cs="Arial"/>
        </w:rPr>
        <w:t xml:space="preserve">διήθηση </w:t>
      </w:r>
      <w:r w:rsidRPr="008324F9">
        <w:rPr>
          <w:rFonts w:cs="Arial"/>
        </w:rPr>
        <w:t>δευτεροβάθμια επεξεργασ</w:t>
      </w:r>
      <w:r>
        <w:rPr>
          <w:rFonts w:cs="Arial"/>
        </w:rPr>
        <w:t xml:space="preserve">μένων </w:t>
      </w:r>
      <w:r w:rsidRPr="008324F9">
        <w:rPr>
          <w:rFonts w:cs="Arial"/>
        </w:rPr>
        <w:t>αστικών λυμάτων</w:t>
      </w:r>
      <w:r>
        <w:rPr>
          <w:rFonts w:cs="Arial"/>
        </w:rPr>
        <w:t>.</w:t>
      </w:r>
    </w:p>
    <w:p w:rsidR="008324F9" w:rsidRDefault="008324F9" w:rsidP="009A4D49">
      <w:pPr>
        <w:spacing w:before="60"/>
        <w:rPr>
          <w:rFonts w:cs="Arial"/>
        </w:rPr>
      </w:pPr>
      <w:r w:rsidRPr="008324F9">
        <w:rPr>
          <w:rFonts w:cs="Arial"/>
        </w:rPr>
        <w:t xml:space="preserve">Η τροφοδότηση του προς </w:t>
      </w:r>
      <w:r>
        <w:rPr>
          <w:rFonts w:cs="Arial"/>
        </w:rPr>
        <w:t>διήθηση</w:t>
      </w:r>
      <w:r w:rsidRPr="008324F9">
        <w:rPr>
          <w:rFonts w:cs="Arial"/>
        </w:rPr>
        <w:t xml:space="preserve"> νερού γίνεται με βαρύτητα από </w:t>
      </w:r>
      <w:r>
        <w:rPr>
          <w:rFonts w:cs="Arial"/>
        </w:rPr>
        <w:t xml:space="preserve">την έξοδο της μονάδας κροκίδωσης  </w:t>
      </w:r>
      <w:r w:rsidRPr="008324F9">
        <w:rPr>
          <w:rFonts w:cs="Arial"/>
        </w:rPr>
        <w:t xml:space="preserve">προς το </w:t>
      </w:r>
      <w:r>
        <w:rPr>
          <w:rFonts w:cs="Arial"/>
        </w:rPr>
        <w:t>μεριστή παροχής των διηθητικών μονάδων.</w:t>
      </w:r>
    </w:p>
    <w:p w:rsidR="008324F9" w:rsidRPr="008324F9" w:rsidRDefault="008324F9" w:rsidP="009A4D49">
      <w:pPr>
        <w:spacing w:before="60"/>
      </w:pPr>
      <w:r w:rsidRPr="008324F9">
        <w:t>Ο μεριστής παροχής θα περιλαμβάνει τον κεντρικό θάλαμο (κανάλι) εισόδου, όπου θα επικρατούν συνθήκες εξομάλυνσης της ροής των λυμάτων, από τον οποίο τα λύματα μέσω τεσσάρων θυροφραγμάτων - υπερχειλιστών με αυτόματο μηχανοκίνητο χειροστρόφαλο θα διοχετεύονται στους τέσσερεις κατάντη θαλάμους φόρτισης των κλινών διήθησης (ένα για κάθε κλίνη διήθησης). Μέσω των θυροφραγμάτων-υπερχειλιστών υπάρχει και η δυνατότητα απομόνωσης κάθε κλίνης διήθησης.</w:t>
      </w:r>
    </w:p>
    <w:p w:rsidR="008324F9" w:rsidRPr="008324F9" w:rsidRDefault="008324F9" w:rsidP="009A4D49">
      <w:pPr>
        <w:spacing w:before="60"/>
        <w:rPr>
          <w:rFonts w:cs="Arial"/>
        </w:rPr>
      </w:pPr>
      <w:r w:rsidRPr="008324F9">
        <w:rPr>
          <w:rFonts w:cs="Arial"/>
        </w:rPr>
        <w:t>Τα κύρια τμήματα της εγκατάστασης είναι:</w:t>
      </w:r>
    </w:p>
    <w:p w:rsidR="008324F9" w:rsidRPr="008324F9" w:rsidRDefault="008324F9" w:rsidP="009A4D49">
      <w:pPr>
        <w:numPr>
          <w:ilvl w:val="0"/>
          <w:numId w:val="13"/>
        </w:numPr>
        <w:spacing w:before="60"/>
        <w:rPr>
          <w:rStyle w:val="FontStyle71"/>
          <w:rFonts w:ascii="Arial" w:hAnsi="Arial" w:cs="Arial"/>
          <w:szCs w:val="24"/>
        </w:rPr>
      </w:pPr>
      <w:r w:rsidRPr="008324F9">
        <w:rPr>
          <w:rStyle w:val="FontStyle71"/>
          <w:rFonts w:ascii="Arial" w:hAnsi="Arial" w:cs="Arial"/>
          <w:szCs w:val="24"/>
        </w:rPr>
        <w:t>Μεριστής παροχής εισόδου</w:t>
      </w:r>
    </w:p>
    <w:p w:rsidR="008324F9" w:rsidRPr="008324F9" w:rsidRDefault="008324F9" w:rsidP="009A4D49">
      <w:pPr>
        <w:numPr>
          <w:ilvl w:val="0"/>
          <w:numId w:val="13"/>
        </w:numPr>
        <w:spacing w:before="60"/>
        <w:rPr>
          <w:rStyle w:val="FontStyle71"/>
          <w:rFonts w:ascii="Arial" w:hAnsi="Arial" w:cs="Arial"/>
          <w:szCs w:val="24"/>
        </w:rPr>
      </w:pPr>
      <w:r w:rsidRPr="008324F9">
        <w:rPr>
          <w:rStyle w:val="FontStyle71"/>
          <w:rFonts w:ascii="Arial" w:hAnsi="Arial" w:cs="Arial"/>
          <w:szCs w:val="24"/>
        </w:rPr>
        <w:t xml:space="preserve">Κλίνη </w:t>
      </w:r>
      <w:r w:rsidR="00F250C5">
        <w:rPr>
          <w:rStyle w:val="FontStyle71"/>
          <w:rFonts w:ascii="Arial" w:hAnsi="Arial" w:cs="Arial"/>
          <w:szCs w:val="24"/>
        </w:rPr>
        <w:t xml:space="preserve">διήθησης </w:t>
      </w:r>
      <w:r w:rsidRPr="008324F9">
        <w:rPr>
          <w:rStyle w:val="FontStyle71"/>
          <w:rFonts w:ascii="Arial" w:hAnsi="Arial" w:cs="Arial"/>
          <w:szCs w:val="24"/>
        </w:rPr>
        <w:t>άμμου ελάχιστου ύψους 0,40 m με ονομαστικ</w:t>
      </w:r>
      <w:r>
        <w:rPr>
          <w:rStyle w:val="FontStyle71"/>
          <w:rFonts w:ascii="Arial" w:hAnsi="Arial" w:cs="Arial"/>
          <w:szCs w:val="24"/>
        </w:rPr>
        <w:t xml:space="preserve">ή διάμετρο κόκκου άμμου 0,5-0,6 </w:t>
      </w:r>
      <w:r w:rsidRPr="008324F9">
        <w:rPr>
          <w:rStyle w:val="FontStyle71"/>
          <w:rFonts w:ascii="Arial" w:hAnsi="Arial" w:cs="Arial"/>
          <w:szCs w:val="24"/>
        </w:rPr>
        <w:t>mm. Η άμμος στηρίζεται σε ψευδοπυθμένα από πορώδες υλικό.</w:t>
      </w:r>
    </w:p>
    <w:p w:rsidR="008324F9" w:rsidRPr="008324F9" w:rsidRDefault="008324F9" w:rsidP="009A4D49">
      <w:pPr>
        <w:numPr>
          <w:ilvl w:val="0"/>
          <w:numId w:val="13"/>
        </w:numPr>
        <w:spacing w:before="60"/>
        <w:rPr>
          <w:rStyle w:val="FontStyle71"/>
          <w:rFonts w:ascii="Arial" w:hAnsi="Arial" w:cs="Arial"/>
          <w:szCs w:val="24"/>
        </w:rPr>
      </w:pPr>
      <w:r w:rsidRPr="008324F9">
        <w:rPr>
          <w:rStyle w:val="FontStyle71"/>
          <w:rFonts w:ascii="Arial" w:hAnsi="Arial" w:cs="Arial"/>
          <w:szCs w:val="24"/>
        </w:rPr>
        <w:t>Υπερχειλιστής εξόδου.</w:t>
      </w:r>
    </w:p>
    <w:p w:rsidR="008324F9" w:rsidRPr="008324F9" w:rsidRDefault="008324F9" w:rsidP="009A4D49">
      <w:pPr>
        <w:spacing w:before="60"/>
        <w:rPr>
          <w:rFonts w:cs="Arial"/>
        </w:rPr>
      </w:pPr>
      <w:r w:rsidRPr="008324F9">
        <w:rPr>
          <w:rFonts w:cs="Arial"/>
        </w:rPr>
        <w:t>Πάνω από την κλίνη και κατά μήκος της δεξαμενής κινείται παλινδρομικά γέφυρα . Μέσω αυτής της γέφυρας πραγματοποιείται η έκπλυση κάθε μιας κυψέλης χωριστά, ενώ ταυτόχρονα στις άλλες κυψέλες συνεχίζεται η δι</w:t>
      </w:r>
      <w:r w:rsidR="00F250C5">
        <w:rPr>
          <w:rFonts w:cs="Arial"/>
        </w:rPr>
        <w:t>ήθηση</w:t>
      </w:r>
      <w:r w:rsidRPr="008324F9">
        <w:rPr>
          <w:rFonts w:cs="Arial"/>
        </w:rPr>
        <w:t>. Πάνω στην γέφυρα υπάρχει ο τοπικός πίνακας ελέγχου λειτουργίας όλου του εξοπλισμού και:</w:t>
      </w:r>
    </w:p>
    <w:p w:rsidR="008324F9" w:rsidRPr="00F250C5" w:rsidRDefault="008324F9" w:rsidP="009A4D49">
      <w:pPr>
        <w:numPr>
          <w:ilvl w:val="0"/>
          <w:numId w:val="13"/>
        </w:numPr>
        <w:spacing w:before="60"/>
        <w:rPr>
          <w:rFonts w:cs="Tahoma"/>
          <w:lang w:eastAsia="el-GR"/>
        </w:rPr>
      </w:pPr>
      <w:bookmarkStart w:id="84" w:name="OLE_LINK69"/>
      <w:bookmarkStart w:id="85" w:name="OLE_LINK70"/>
      <w:r w:rsidRPr="00F250C5">
        <w:rPr>
          <w:rFonts w:cs="Arial"/>
        </w:rPr>
        <w:t xml:space="preserve">Υποβρύχια αντλία κατάλληλης δυναμικότητας για υδραυλική φόρτιση </w:t>
      </w:r>
      <w:r w:rsidRPr="00F250C5">
        <w:rPr>
          <w:rFonts w:cs="Tahoma"/>
        </w:rPr>
        <w:t>έκπλυσης</w:t>
      </w:r>
      <w:r w:rsidRPr="00F250C5">
        <w:rPr>
          <w:rFonts w:cs="Tahoma"/>
          <w:lang w:eastAsia="el-GR"/>
        </w:rPr>
        <w:t xml:space="preserve"> 40m</w:t>
      </w:r>
      <w:r w:rsidRPr="00F250C5">
        <w:rPr>
          <w:rFonts w:cs="Tahoma"/>
          <w:vertAlign w:val="superscript"/>
          <w:lang w:eastAsia="el-GR"/>
        </w:rPr>
        <w:t>3</w:t>
      </w:r>
      <w:r w:rsidRPr="00F250C5">
        <w:rPr>
          <w:rFonts w:cs="Tahoma"/>
          <w:lang w:eastAsia="el-GR"/>
        </w:rPr>
        <w:t>/m</w:t>
      </w:r>
      <w:r w:rsidRPr="00F250C5">
        <w:rPr>
          <w:rFonts w:cs="Tahoma"/>
          <w:vertAlign w:val="superscript"/>
          <w:lang w:eastAsia="el-GR"/>
        </w:rPr>
        <w:t>2</w:t>
      </w:r>
      <w:r w:rsidRPr="00F250C5">
        <w:rPr>
          <w:rFonts w:cs="Tahoma"/>
          <w:lang w:eastAsia="el-GR"/>
        </w:rPr>
        <w:t>-hr, η οποία αντλεί διυλισμένο νερό από το πλευρικό κανάλι διυλισμένων.</w:t>
      </w:r>
    </w:p>
    <w:bookmarkEnd w:id="84"/>
    <w:bookmarkEnd w:id="85"/>
    <w:p w:rsidR="008324F9" w:rsidRPr="00F250C5" w:rsidRDefault="008324F9" w:rsidP="009A4D49">
      <w:pPr>
        <w:numPr>
          <w:ilvl w:val="0"/>
          <w:numId w:val="13"/>
        </w:numPr>
        <w:spacing w:before="60"/>
        <w:rPr>
          <w:rFonts w:cs="Arial"/>
        </w:rPr>
      </w:pPr>
      <w:r w:rsidRPr="00F250C5">
        <w:rPr>
          <w:rFonts w:cs="Arial"/>
        </w:rPr>
        <w:t>Υποβρύχια αντλία όμοιας δυναμικότητας με την προηγούμενη συνδεδεμένη με την χοάνη συλλογής απόν</w:t>
      </w:r>
      <w:r w:rsidR="00F250C5">
        <w:rPr>
          <w:rFonts w:cs="Arial"/>
        </w:rPr>
        <w:t>ερων από τις κυψέλες της κλίνης</w:t>
      </w:r>
      <w:r w:rsidRPr="00F250C5">
        <w:rPr>
          <w:rFonts w:cs="Arial"/>
        </w:rPr>
        <w:t>, η οποία αντλεί τα υγρά έκπλυσης προς το κανάλι απαγωγής αυτών.</w:t>
      </w:r>
    </w:p>
    <w:p w:rsidR="008324F9" w:rsidRPr="008324F9" w:rsidRDefault="008324F9" w:rsidP="009A4D49">
      <w:pPr>
        <w:numPr>
          <w:ilvl w:val="0"/>
          <w:numId w:val="13"/>
        </w:numPr>
        <w:spacing w:before="60"/>
        <w:rPr>
          <w:rFonts w:cs="Tahoma"/>
          <w:b/>
          <w:lang w:eastAsia="el-GR"/>
        </w:rPr>
      </w:pPr>
      <w:r w:rsidRPr="00F250C5">
        <w:rPr>
          <w:rFonts w:cs="Arial"/>
        </w:rPr>
        <w:t>Υποβρύχια αντλία αποκομιδής  επιπλεόντων</w:t>
      </w:r>
      <w:r w:rsidRPr="008324F9">
        <w:rPr>
          <w:rFonts w:cs="Tahoma"/>
          <w:b/>
          <w:lang w:eastAsia="el-GR"/>
        </w:rPr>
        <w:t>.</w:t>
      </w:r>
    </w:p>
    <w:p w:rsidR="008324F9" w:rsidRPr="008324F9" w:rsidRDefault="008324F9" w:rsidP="009A4D49">
      <w:pPr>
        <w:spacing w:before="60"/>
        <w:rPr>
          <w:rFonts w:cs="Arial"/>
        </w:rPr>
      </w:pPr>
      <w:r w:rsidRPr="008324F9">
        <w:rPr>
          <w:rFonts w:cs="Arial"/>
        </w:rPr>
        <w:t xml:space="preserve">Η λειτουργία των </w:t>
      </w:r>
      <w:r w:rsidR="00F250C5">
        <w:rPr>
          <w:rFonts w:cs="Arial"/>
        </w:rPr>
        <w:t xml:space="preserve">διηθητικών μονάδων </w:t>
      </w:r>
      <w:r w:rsidRPr="008324F9">
        <w:rPr>
          <w:rFonts w:cs="Arial"/>
        </w:rPr>
        <w:t>θα πρέπει να είναι πλήρως αυτοματοποιημένη αλλά θα υπάρχει και η δυνατότητα χειροκίνητης λειτουργίας.</w:t>
      </w:r>
    </w:p>
    <w:p w:rsidR="007C47E2" w:rsidRDefault="007C47E2" w:rsidP="009A4D49">
      <w:pPr>
        <w:spacing w:before="60"/>
        <w:rPr>
          <w:rFonts w:cs="Arial"/>
        </w:rPr>
      </w:pPr>
      <w:r w:rsidRPr="007C47E2">
        <w:t>Για την ευχερή πρόσβαση και χειρισμό των θυροφραγμάτων-υπερχειλιστών θα εγκατασταθούν κλίμακες και εσχαρωτό δάπεδο στην στέψη του μεριστή παροχής και θα υπάρχουν προστατευτικά κιγκλιδώματα</w:t>
      </w:r>
      <w:r w:rsidRPr="007C47E2">
        <w:rPr>
          <w:rFonts w:cs="Arial"/>
        </w:rPr>
        <w:t xml:space="preserve"> .</w:t>
      </w:r>
    </w:p>
    <w:p w:rsidR="00D24CA9" w:rsidRDefault="00D24CA9" w:rsidP="00D24CA9">
      <w:r w:rsidRPr="00342B18">
        <w:t xml:space="preserve">Ο σχεδιασμός του συγκροτήματος θα γίνει για την ικανοποίηση των παρακάτω απαιτήσεων: </w:t>
      </w:r>
    </w:p>
    <w:tbl>
      <w:tblPr>
        <w:tblW w:w="869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2"/>
        <w:gridCol w:w="1424"/>
        <w:gridCol w:w="1425"/>
      </w:tblGrid>
      <w:tr w:rsidR="00D24CA9" w:rsidRPr="009A4D49" w:rsidTr="007C47E2">
        <w:trPr>
          <w:trHeight w:val="331"/>
        </w:trPr>
        <w:tc>
          <w:tcPr>
            <w:tcW w:w="5842" w:type="dxa"/>
            <w:vAlign w:val="center"/>
          </w:tcPr>
          <w:p w:rsidR="00D24CA9" w:rsidRPr="009A4D49" w:rsidRDefault="00D24CA9" w:rsidP="009A4D49">
            <w:pPr>
              <w:spacing w:before="0"/>
              <w:ind w:left="0"/>
              <w:rPr>
                <w:sz w:val="18"/>
              </w:rPr>
            </w:pPr>
            <w:r w:rsidRPr="009A4D49">
              <w:rPr>
                <w:sz w:val="18"/>
              </w:rPr>
              <w:t xml:space="preserve">Αριθμός παράλληλων μονάδων </w:t>
            </w:r>
          </w:p>
        </w:tc>
        <w:tc>
          <w:tcPr>
            <w:tcW w:w="1424" w:type="dxa"/>
            <w:vAlign w:val="center"/>
          </w:tcPr>
          <w:p w:rsidR="00D24CA9" w:rsidRPr="009A4D49" w:rsidRDefault="00D24CA9" w:rsidP="009A4D49">
            <w:pPr>
              <w:spacing w:before="0"/>
              <w:ind w:left="0"/>
              <w:jc w:val="center"/>
              <w:rPr>
                <w:sz w:val="18"/>
              </w:rPr>
            </w:pPr>
            <w:r w:rsidRPr="009A4D49">
              <w:rPr>
                <w:sz w:val="18"/>
              </w:rPr>
              <w:t>[#]</w:t>
            </w:r>
          </w:p>
        </w:tc>
        <w:tc>
          <w:tcPr>
            <w:tcW w:w="1425" w:type="dxa"/>
            <w:vAlign w:val="center"/>
          </w:tcPr>
          <w:p w:rsidR="00D24CA9" w:rsidRPr="009A4D49" w:rsidRDefault="007C47E2" w:rsidP="009A4D49">
            <w:pPr>
              <w:spacing w:before="0"/>
              <w:ind w:left="0"/>
              <w:jc w:val="center"/>
              <w:rPr>
                <w:sz w:val="18"/>
                <w:lang w:val="en-US"/>
              </w:rPr>
            </w:pPr>
            <w:r w:rsidRPr="009A4D49">
              <w:rPr>
                <w:sz w:val="18"/>
                <w:lang w:val="en-US"/>
              </w:rPr>
              <w:t>4</w:t>
            </w:r>
          </w:p>
        </w:tc>
      </w:tr>
      <w:tr w:rsidR="007C47E2" w:rsidRPr="009A4D49" w:rsidTr="007C47E2">
        <w:trPr>
          <w:trHeight w:val="288"/>
        </w:trPr>
        <w:tc>
          <w:tcPr>
            <w:tcW w:w="5842" w:type="dxa"/>
          </w:tcPr>
          <w:p w:rsidR="007C47E2" w:rsidRPr="009A4D49" w:rsidRDefault="007C47E2" w:rsidP="009A4D49">
            <w:pPr>
              <w:pStyle w:val="Style48"/>
              <w:widowControl/>
              <w:spacing w:line="240" w:lineRule="auto"/>
              <w:rPr>
                <w:rStyle w:val="FontStyle71"/>
                <w:rFonts w:ascii="Arial" w:hAnsi="Arial" w:cs="Arial"/>
                <w:sz w:val="18"/>
              </w:rPr>
            </w:pPr>
            <w:r w:rsidRPr="009A4D49">
              <w:rPr>
                <w:rStyle w:val="FontStyle71"/>
                <w:rFonts w:ascii="Arial" w:hAnsi="Arial" w:cs="Arial"/>
                <w:sz w:val="18"/>
              </w:rPr>
              <w:t>Παροχή σχεδιασμού</w:t>
            </w:r>
            <w:r w:rsidRPr="009A4D49">
              <w:rPr>
                <w:rStyle w:val="FontStyle71"/>
                <w:rFonts w:ascii="Arial" w:hAnsi="Arial" w:cs="Arial"/>
                <w:sz w:val="18"/>
                <w:lang w:val="en-US"/>
              </w:rPr>
              <w:t xml:space="preserve"> (</w:t>
            </w:r>
            <w:r w:rsidRPr="009A4D49">
              <w:rPr>
                <w:rStyle w:val="FontStyle71"/>
                <w:rFonts w:ascii="Arial" w:hAnsi="Arial" w:cs="Arial"/>
                <w:sz w:val="18"/>
              </w:rPr>
              <w:t>συνολική παροχή)</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w:t>
            </w:r>
            <w:r w:rsidRPr="009A4D49">
              <w:rPr>
                <w:rStyle w:val="FontStyle78"/>
                <w:rFonts w:ascii="Arial" w:hAnsi="Arial" w:cs="Arial"/>
                <w:sz w:val="18"/>
                <w:vertAlign w:val="superscript"/>
                <w:lang w:val="en-US" w:eastAsia="en-US"/>
              </w:rPr>
              <w:t>3</w:t>
            </w:r>
            <w:r w:rsidRPr="009A4D49">
              <w:rPr>
                <w:rStyle w:val="FontStyle78"/>
                <w:rFonts w:ascii="Arial" w:hAnsi="Arial" w:cs="Arial"/>
                <w:sz w:val="18"/>
                <w:lang w:val="en-US" w:eastAsia="en-US"/>
              </w:rPr>
              <w:t>/hr]</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1000</w:t>
            </w:r>
          </w:p>
        </w:tc>
      </w:tr>
      <w:tr w:rsidR="007C47E2" w:rsidRPr="009A4D49" w:rsidTr="007C47E2">
        <w:trPr>
          <w:trHeight w:val="299"/>
        </w:trPr>
        <w:tc>
          <w:tcPr>
            <w:tcW w:w="5842" w:type="dxa"/>
          </w:tcPr>
          <w:p w:rsidR="007C47E2" w:rsidRPr="009A4D49" w:rsidRDefault="007C47E2" w:rsidP="009A4D49">
            <w:pPr>
              <w:pStyle w:val="Style60"/>
              <w:widowControl/>
              <w:rPr>
                <w:rStyle w:val="FontStyle73"/>
                <w:rFonts w:ascii="Arial" w:hAnsi="Arial" w:cs="Arial"/>
                <w:szCs w:val="20"/>
              </w:rPr>
            </w:pPr>
            <w:r w:rsidRPr="009A4D49">
              <w:rPr>
                <w:rStyle w:val="FontStyle71"/>
                <w:rFonts w:ascii="Arial" w:hAnsi="Arial" w:cs="Arial"/>
                <w:sz w:val="18"/>
              </w:rPr>
              <w:t xml:space="preserve">Επιφανειακή φόρτιση </w:t>
            </w:r>
            <w:r w:rsidRPr="009A4D49">
              <w:rPr>
                <w:rStyle w:val="FontStyle73"/>
                <w:rFonts w:ascii="Arial" w:hAnsi="Arial" w:cs="Arial"/>
                <w:szCs w:val="20"/>
              </w:rPr>
              <w:t>(για την παροχή σχεδιασμού)</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w:t>
            </w:r>
            <w:r w:rsidRPr="009A4D49">
              <w:rPr>
                <w:rStyle w:val="FontStyle78"/>
                <w:rFonts w:ascii="Arial" w:hAnsi="Arial" w:cs="Arial"/>
                <w:sz w:val="18"/>
                <w:vertAlign w:val="superscript"/>
                <w:lang w:val="en-US" w:eastAsia="en-US"/>
              </w:rPr>
              <w:t>3</w:t>
            </w:r>
            <w:r w:rsidRPr="009A4D49">
              <w:rPr>
                <w:rStyle w:val="FontStyle78"/>
                <w:rFonts w:ascii="Arial" w:hAnsi="Arial" w:cs="Arial"/>
                <w:sz w:val="18"/>
                <w:lang w:val="en-US" w:eastAsia="en-US"/>
              </w:rPr>
              <w:t>/m</w:t>
            </w:r>
            <w:r w:rsidRPr="009A4D49">
              <w:rPr>
                <w:rStyle w:val="FontStyle78"/>
                <w:rFonts w:ascii="Arial" w:hAnsi="Arial" w:cs="Arial"/>
                <w:sz w:val="18"/>
                <w:vertAlign w:val="superscript"/>
                <w:lang w:val="en-US" w:eastAsia="en-US"/>
              </w:rPr>
              <w:t>2</w:t>
            </w:r>
            <w:r w:rsidRPr="009A4D49">
              <w:rPr>
                <w:rStyle w:val="FontStyle78"/>
                <w:rFonts w:ascii="Arial" w:hAnsi="Arial" w:cs="Arial"/>
                <w:sz w:val="18"/>
                <w:lang w:val="en-US" w:eastAsia="en-US"/>
              </w:rPr>
              <w:t>.h]</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≤5,00</w:t>
            </w:r>
          </w:p>
        </w:tc>
      </w:tr>
      <w:tr w:rsidR="007C47E2" w:rsidRPr="009A4D49" w:rsidTr="007C47E2">
        <w:trPr>
          <w:trHeight w:val="299"/>
        </w:trPr>
        <w:tc>
          <w:tcPr>
            <w:tcW w:w="5842" w:type="dxa"/>
          </w:tcPr>
          <w:p w:rsidR="007C47E2" w:rsidRPr="009A4D49" w:rsidRDefault="007C47E2" w:rsidP="009A4D49">
            <w:pPr>
              <w:pStyle w:val="Style48"/>
              <w:widowControl/>
              <w:spacing w:line="240" w:lineRule="auto"/>
              <w:rPr>
                <w:rStyle w:val="FontStyle71"/>
                <w:rFonts w:ascii="Arial" w:hAnsi="Arial" w:cs="Arial"/>
                <w:sz w:val="18"/>
              </w:rPr>
            </w:pPr>
            <w:r w:rsidRPr="009A4D49">
              <w:rPr>
                <w:rStyle w:val="FontStyle71"/>
                <w:rFonts w:ascii="Arial" w:hAnsi="Arial" w:cs="Arial"/>
                <w:sz w:val="18"/>
              </w:rPr>
              <w:t>Παροχή νερού εκπλύσης</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w:t>
            </w:r>
            <w:r w:rsidRPr="009A4D49">
              <w:rPr>
                <w:rStyle w:val="FontStyle78"/>
                <w:rFonts w:ascii="Arial" w:hAnsi="Arial" w:cs="Arial"/>
                <w:sz w:val="18"/>
                <w:vertAlign w:val="superscript"/>
                <w:lang w:val="en-US" w:eastAsia="en-US"/>
              </w:rPr>
              <w:t>3</w:t>
            </w:r>
            <w:r w:rsidRPr="009A4D49">
              <w:rPr>
                <w:rStyle w:val="FontStyle78"/>
                <w:rFonts w:ascii="Arial" w:hAnsi="Arial" w:cs="Arial"/>
                <w:sz w:val="18"/>
                <w:lang w:val="en-US" w:eastAsia="en-US"/>
              </w:rPr>
              <w:t>/m</w:t>
            </w:r>
            <w:r w:rsidRPr="009A4D49">
              <w:rPr>
                <w:rStyle w:val="FontStyle78"/>
                <w:rFonts w:ascii="Arial" w:hAnsi="Arial" w:cs="Arial"/>
                <w:sz w:val="18"/>
                <w:vertAlign w:val="superscript"/>
                <w:lang w:val="en-US" w:eastAsia="en-US"/>
              </w:rPr>
              <w:t>2</w:t>
            </w:r>
            <w:r w:rsidRPr="009A4D49">
              <w:rPr>
                <w:rStyle w:val="FontStyle78"/>
                <w:rFonts w:ascii="Arial" w:hAnsi="Arial" w:cs="Arial"/>
                <w:sz w:val="18"/>
                <w:lang w:val="en-US" w:eastAsia="en-US"/>
              </w:rPr>
              <w:t>.h]</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≥40,00</w:t>
            </w:r>
          </w:p>
        </w:tc>
      </w:tr>
      <w:tr w:rsidR="007C47E2" w:rsidRPr="009A4D49" w:rsidTr="007C47E2">
        <w:trPr>
          <w:trHeight w:val="288"/>
        </w:trPr>
        <w:tc>
          <w:tcPr>
            <w:tcW w:w="5842" w:type="dxa"/>
          </w:tcPr>
          <w:p w:rsidR="007C47E2" w:rsidRPr="009A4D49" w:rsidRDefault="007C47E2" w:rsidP="009A4D49">
            <w:pPr>
              <w:pStyle w:val="Style48"/>
              <w:widowControl/>
              <w:spacing w:line="240" w:lineRule="auto"/>
              <w:rPr>
                <w:rStyle w:val="FontStyle71"/>
                <w:rFonts w:ascii="Arial" w:hAnsi="Arial" w:cs="Arial"/>
                <w:sz w:val="18"/>
              </w:rPr>
            </w:pPr>
            <w:r w:rsidRPr="009A4D49">
              <w:rPr>
                <w:rStyle w:val="FontStyle71"/>
                <w:rFonts w:ascii="Arial" w:hAnsi="Arial" w:cs="Arial"/>
                <w:sz w:val="18"/>
              </w:rPr>
              <w:t>Λόγος μήκους / πλάτος κλίνης</w:t>
            </w:r>
          </w:p>
        </w:tc>
        <w:tc>
          <w:tcPr>
            <w:tcW w:w="1424" w:type="dxa"/>
          </w:tcPr>
          <w:p w:rsidR="007C47E2" w:rsidRPr="009A4D49" w:rsidRDefault="007C47E2" w:rsidP="009A4D49">
            <w:pPr>
              <w:pStyle w:val="Style12"/>
              <w:widowControl/>
              <w:jc w:val="center"/>
              <w:rPr>
                <w:rFonts w:ascii="Arial" w:hAnsi="Arial" w:cs="Arial"/>
                <w:sz w:val="18"/>
                <w:szCs w:val="20"/>
              </w:rPr>
            </w:pPr>
          </w:p>
        </w:tc>
        <w:tc>
          <w:tcPr>
            <w:tcW w:w="1425"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≤6:1</w:t>
            </w:r>
          </w:p>
        </w:tc>
      </w:tr>
      <w:tr w:rsidR="007C47E2" w:rsidRPr="009A4D49" w:rsidTr="007C47E2">
        <w:trPr>
          <w:trHeight w:val="598"/>
        </w:trPr>
        <w:tc>
          <w:tcPr>
            <w:tcW w:w="5842" w:type="dxa"/>
          </w:tcPr>
          <w:p w:rsidR="007C47E2" w:rsidRPr="009A4D49" w:rsidRDefault="007C47E2" w:rsidP="009A4D49">
            <w:pPr>
              <w:pStyle w:val="Style48"/>
              <w:widowControl/>
              <w:spacing w:line="240" w:lineRule="auto"/>
              <w:rPr>
                <w:rStyle w:val="FontStyle71"/>
                <w:rFonts w:ascii="Arial" w:hAnsi="Arial" w:cs="Arial"/>
                <w:sz w:val="18"/>
              </w:rPr>
            </w:pPr>
            <w:r w:rsidRPr="009A4D49">
              <w:rPr>
                <w:rStyle w:val="FontStyle71"/>
                <w:rFonts w:ascii="Arial" w:hAnsi="Arial" w:cs="Arial"/>
                <w:sz w:val="18"/>
              </w:rPr>
              <w:t xml:space="preserve">Φόρτιση στερεών για την παροχή σχεδιασμού και </w:t>
            </w:r>
          </w:p>
          <w:p w:rsidR="007C47E2" w:rsidRPr="009A4D49" w:rsidRDefault="007C47E2" w:rsidP="009A4D49">
            <w:pPr>
              <w:pStyle w:val="Style48"/>
              <w:widowControl/>
              <w:spacing w:line="240" w:lineRule="auto"/>
              <w:rPr>
                <w:rStyle w:val="FontStyle78"/>
                <w:rFonts w:ascii="Arial" w:hAnsi="Arial" w:cs="Arial"/>
                <w:sz w:val="18"/>
              </w:rPr>
            </w:pPr>
            <w:r w:rsidRPr="009A4D49">
              <w:rPr>
                <w:rStyle w:val="FontStyle71"/>
                <w:rFonts w:ascii="Arial" w:hAnsi="Arial" w:cs="Arial"/>
                <w:sz w:val="18"/>
              </w:rPr>
              <w:t xml:space="preserve">για τα εισερχόμενα στερεά </w:t>
            </w:r>
            <w:r w:rsidRPr="009A4D49">
              <w:rPr>
                <w:rStyle w:val="FontStyle78"/>
                <w:rFonts w:ascii="Arial" w:hAnsi="Arial" w:cs="Arial"/>
                <w:sz w:val="18"/>
              </w:rPr>
              <w:t>(&lt;35</w:t>
            </w:r>
            <w:r w:rsidRPr="009A4D49">
              <w:rPr>
                <w:rStyle w:val="FontStyle78"/>
                <w:rFonts w:ascii="Arial" w:hAnsi="Arial" w:cs="Arial"/>
                <w:sz w:val="18"/>
                <w:lang w:val="en-US"/>
              </w:rPr>
              <w:t>mg</w:t>
            </w:r>
            <w:r w:rsidRPr="009A4D49">
              <w:rPr>
                <w:rStyle w:val="FontStyle78"/>
                <w:rFonts w:ascii="Arial" w:hAnsi="Arial" w:cs="Arial"/>
                <w:sz w:val="18"/>
              </w:rPr>
              <w:t>/</w:t>
            </w:r>
            <w:r w:rsidRPr="009A4D49">
              <w:rPr>
                <w:rStyle w:val="FontStyle78"/>
                <w:rFonts w:ascii="Arial" w:hAnsi="Arial" w:cs="Arial"/>
                <w:sz w:val="18"/>
                <w:lang w:val="en-US"/>
              </w:rPr>
              <w:t>lt</w:t>
            </w:r>
            <w:r w:rsidRPr="009A4D49">
              <w:rPr>
                <w:rStyle w:val="FontStyle78"/>
                <w:rFonts w:ascii="Arial" w:hAnsi="Arial" w:cs="Arial"/>
                <w:sz w:val="18"/>
              </w:rPr>
              <w:t>)</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[kgSS/m</w:t>
            </w:r>
            <w:r w:rsidRPr="009A4D49">
              <w:rPr>
                <w:rStyle w:val="FontStyle78"/>
                <w:rFonts w:ascii="Arial" w:hAnsi="Arial" w:cs="Arial"/>
                <w:sz w:val="18"/>
                <w:vertAlign w:val="superscript"/>
                <w:lang w:val="en-US" w:eastAsia="en-US"/>
              </w:rPr>
              <w:t>2</w:t>
            </w:r>
            <w:r w:rsidRPr="009A4D49">
              <w:rPr>
                <w:rStyle w:val="FontStyle78"/>
                <w:rFonts w:ascii="Arial" w:hAnsi="Arial" w:cs="Arial"/>
                <w:sz w:val="18"/>
                <w:lang w:val="en-US" w:eastAsia="en-US"/>
              </w:rPr>
              <w:t>.hr]</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≤0,25</w:t>
            </w:r>
          </w:p>
        </w:tc>
      </w:tr>
      <w:tr w:rsidR="007C47E2" w:rsidRPr="009A4D49" w:rsidTr="007C47E2">
        <w:trPr>
          <w:trHeight w:val="588"/>
        </w:trPr>
        <w:tc>
          <w:tcPr>
            <w:tcW w:w="5842" w:type="dxa"/>
          </w:tcPr>
          <w:p w:rsidR="007C47E2" w:rsidRPr="009A4D49" w:rsidRDefault="007C47E2" w:rsidP="009A4D49">
            <w:pPr>
              <w:pStyle w:val="Style48"/>
              <w:widowControl/>
              <w:spacing w:line="240" w:lineRule="auto"/>
              <w:rPr>
                <w:rStyle w:val="FontStyle73"/>
                <w:rFonts w:ascii="Arial" w:hAnsi="Arial" w:cs="Arial"/>
                <w:szCs w:val="20"/>
              </w:rPr>
            </w:pPr>
            <w:r w:rsidRPr="009A4D49">
              <w:rPr>
                <w:rStyle w:val="FontStyle71"/>
                <w:rFonts w:ascii="Arial" w:hAnsi="Arial" w:cs="Arial"/>
                <w:sz w:val="18"/>
                <w:lang w:val="en-US" w:eastAsia="en-US"/>
              </w:rPr>
              <w:t>BOD</w:t>
            </w:r>
            <w:r w:rsidRPr="009A4D49">
              <w:rPr>
                <w:rStyle w:val="FontStyle71"/>
                <w:rFonts w:ascii="Arial" w:hAnsi="Arial" w:cs="Arial"/>
                <w:sz w:val="18"/>
                <w:vertAlign w:val="subscript"/>
                <w:lang w:eastAsia="en-US"/>
              </w:rPr>
              <w:t>5</w:t>
            </w:r>
            <w:r w:rsidRPr="009A4D49">
              <w:rPr>
                <w:rStyle w:val="FontStyle71"/>
                <w:rFonts w:ascii="Arial" w:hAnsi="Arial" w:cs="Arial"/>
                <w:sz w:val="18"/>
                <w:lang w:eastAsia="en-US"/>
              </w:rPr>
              <w:t xml:space="preserve"> στην είσοδο </w:t>
            </w:r>
            <w:r w:rsidRPr="009A4D49">
              <w:rPr>
                <w:rStyle w:val="FontStyle73"/>
                <w:rFonts w:ascii="Arial" w:hAnsi="Arial" w:cs="Arial"/>
                <w:szCs w:val="20"/>
              </w:rPr>
              <w:t xml:space="preserve">(έξοδος των δεξ/νών δευτεροβάθμιας </w:t>
            </w:r>
          </w:p>
          <w:p w:rsidR="007C47E2" w:rsidRPr="009A4D49" w:rsidRDefault="007C47E2" w:rsidP="009A4D49">
            <w:pPr>
              <w:pStyle w:val="Style48"/>
              <w:widowControl/>
              <w:spacing w:line="240" w:lineRule="auto"/>
              <w:rPr>
                <w:rStyle w:val="FontStyle73"/>
                <w:rFonts w:ascii="Arial" w:hAnsi="Arial" w:cs="Arial"/>
                <w:szCs w:val="20"/>
              </w:rPr>
            </w:pPr>
            <w:r w:rsidRPr="009A4D49">
              <w:rPr>
                <w:rStyle w:val="FontStyle73"/>
                <w:rFonts w:ascii="Arial" w:hAnsi="Arial" w:cs="Arial"/>
                <w:szCs w:val="20"/>
              </w:rPr>
              <w:t>καθίζησης)</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[mg/lt]</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≤30,00</w:t>
            </w:r>
          </w:p>
        </w:tc>
      </w:tr>
      <w:tr w:rsidR="007C47E2" w:rsidRPr="009A4D49" w:rsidTr="007C47E2">
        <w:trPr>
          <w:trHeight w:val="299"/>
        </w:trPr>
        <w:tc>
          <w:tcPr>
            <w:tcW w:w="5842" w:type="dxa"/>
          </w:tcPr>
          <w:p w:rsidR="007C47E2" w:rsidRPr="009A4D49" w:rsidRDefault="007C47E2" w:rsidP="009A4D49">
            <w:pPr>
              <w:pStyle w:val="Style48"/>
              <w:widowControl/>
              <w:spacing w:line="240" w:lineRule="auto"/>
              <w:rPr>
                <w:rStyle w:val="FontStyle71"/>
                <w:rFonts w:ascii="Arial" w:hAnsi="Arial" w:cs="Arial"/>
                <w:sz w:val="18"/>
                <w:lang w:eastAsia="en-US"/>
              </w:rPr>
            </w:pPr>
            <w:r w:rsidRPr="009A4D49">
              <w:rPr>
                <w:rStyle w:val="FontStyle71"/>
                <w:rFonts w:ascii="Arial" w:hAnsi="Arial" w:cs="Arial"/>
                <w:sz w:val="18"/>
                <w:lang w:val="en-US" w:eastAsia="en-US"/>
              </w:rPr>
              <w:t>BOD</w:t>
            </w:r>
            <w:r w:rsidRPr="009A4D49">
              <w:rPr>
                <w:rStyle w:val="FontStyle71"/>
                <w:rFonts w:ascii="Arial" w:hAnsi="Arial" w:cs="Arial"/>
                <w:sz w:val="18"/>
                <w:vertAlign w:val="subscript"/>
                <w:lang w:val="en-US" w:eastAsia="en-US"/>
              </w:rPr>
              <w:t>5</w:t>
            </w:r>
            <w:r w:rsidRPr="009A4D49">
              <w:rPr>
                <w:rStyle w:val="FontStyle71"/>
                <w:rFonts w:ascii="Arial" w:hAnsi="Arial" w:cs="Arial"/>
                <w:sz w:val="18"/>
                <w:lang w:eastAsia="en-US"/>
              </w:rPr>
              <w:t>στην έξοδο</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[mg/lt]</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≤10,00</w:t>
            </w:r>
          </w:p>
        </w:tc>
      </w:tr>
      <w:tr w:rsidR="007C47E2" w:rsidRPr="009A4D49" w:rsidTr="007C47E2">
        <w:trPr>
          <w:trHeight w:val="588"/>
        </w:trPr>
        <w:tc>
          <w:tcPr>
            <w:tcW w:w="5842" w:type="dxa"/>
          </w:tcPr>
          <w:p w:rsidR="007C47E2" w:rsidRPr="009A4D49" w:rsidRDefault="007C47E2" w:rsidP="009A4D49">
            <w:pPr>
              <w:pStyle w:val="Style60"/>
              <w:widowControl/>
              <w:rPr>
                <w:rStyle w:val="FontStyle73"/>
                <w:rFonts w:ascii="Arial" w:hAnsi="Arial" w:cs="Arial"/>
                <w:szCs w:val="20"/>
              </w:rPr>
            </w:pPr>
            <w:r w:rsidRPr="009A4D49">
              <w:rPr>
                <w:rStyle w:val="FontStyle71"/>
                <w:rFonts w:ascii="Arial" w:hAnsi="Arial" w:cs="Arial"/>
                <w:sz w:val="18"/>
              </w:rPr>
              <w:t xml:space="preserve">Συγκέντρωση στερεών στην είσοδο </w:t>
            </w:r>
            <w:r w:rsidRPr="009A4D49">
              <w:rPr>
                <w:rStyle w:val="FontStyle73"/>
                <w:rFonts w:ascii="Arial" w:hAnsi="Arial" w:cs="Arial"/>
                <w:szCs w:val="20"/>
              </w:rPr>
              <w:t>(έξοδος των δεξ/νών δευτεροβάθμιας καθίζησης)</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[mg/lt]</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≤35,00</w:t>
            </w:r>
          </w:p>
        </w:tc>
      </w:tr>
      <w:tr w:rsidR="007C47E2" w:rsidRPr="009A4D49" w:rsidTr="007C47E2">
        <w:trPr>
          <w:trHeight w:val="309"/>
        </w:trPr>
        <w:tc>
          <w:tcPr>
            <w:tcW w:w="5842" w:type="dxa"/>
          </w:tcPr>
          <w:p w:rsidR="007C47E2" w:rsidRPr="009A4D49" w:rsidRDefault="007C47E2" w:rsidP="009A4D49">
            <w:pPr>
              <w:pStyle w:val="Style48"/>
              <w:widowControl/>
              <w:spacing w:line="240" w:lineRule="auto"/>
              <w:rPr>
                <w:rStyle w:val="FontStyle71"/>
                <w:rFonts w:ascii="Arial" w:hAnsi="Arial" w:cs="Arial"/>
                <w:sz w:val="18"/>
              </w:rPr>
            </w:pPr>
            <w:r w:rsidRPr="009A4D49">
              <w:rPr>
                <w:rStyle w:val="FontStyle71"/>
                <w:rFonts w:ascii="Arial" w:hAnsi="Arial" w:cs="Arial"/>
                <w:sz w:val="18"/>
              </w:rPr>
              <w:t xml:space="preserve">Συγκέντρωση στερεών στην έξοδο (για το </w:t>
            </w:r>
            <w:r w:rsidRPr="009A4D49">
              <w:rPr>
                <w:rStyle w:val="FontStyle78"/>
                <w:rFonts w:ascii="Arial" w:hAnsi="Arial" w:cs="Arial"/>
                <w:sz w:val="18"/>
              </w:rPr>
              <w:t xml:space="preserve">80% </w:t>
            </w:r>
            <w:r w:rsidRPr="009A4D49">
              <w:rPr>
                <w:rStyle w:val="FontStyle71"/>
                <w:rFonts w:ascii="Arial" w:hAnsi="Arial" w:cs="Arial"/>
                <w:sz w:val="18"/>
              </w:rPr>
              <w:t>των δειγμάτων)</w:t>
            </w:r>
          </w:p>
        </w:tc>
        <w:tc>
          <w:tcPr>
            <w:tcW w:w="1424" w:type="dxa"/>
          </w:tcPr>
          <w:p w:rsidR="007C47E2" w:rsidRPr="009A4D49" w:rsidRDefault="007C47E2" w:rsidP="009A4D49">
            <w:pPr>
              <w:pStyle w:val="Style29"/>
              <w:widowControl/>
              <w:jc w:val="center"/>
              <w:rPr>
                <w:rStyle w:val="FontStyle78"/>
                <w:rFonts w:ascii="Arial" w:hAnsi="Arial" w:cs="Arial"/>
                <w:sz w:val="18"/>
                <w:lang w:val="en-US" w:eastAsia="en-US"/>
              </w:rPr>
            </w:pPr>
            <w:r w:rsidRPr="009A4D49">
              <w:rPr>
                <w:rStyle w:val="FontStyle78"/>
                <w:rFonts w:ascii="Arial" w:hAnsi="Arial" w:cs="Arial"/>
                <w:sz w:val="18"/>
                <w:lang w:val="en-US" w:eastAsia="en-US"/>
              </w:rPr>
              <w:t>[mg/lt]</w:t>
            </w:r>
          </w:p>
        </w:tc>
        <w:tc>
          <w:tcPr>
            <w:tcW w:w="1425" w:type="dxa"/>
          </w:tcPr>
          <w:p w:rsidR="007C47E2" w:rsidRPr="009A4D49" w:rsidRDefault="007C47E2" w:rsidP="009A4D49">
            <w:pPr>
              <w:pStyle w:val="Style29"/>
              <w:widowControl/>
              <w:jc w:val="center"/>
              <w:rPr>
                <w:rStyle w:val="FontStyle78"/>
                <w:rFonts w:ascii="Arial" w:hAnsi="Arial" w:cs="Arial"/>
                <w:sz w:val="18"/>
              </w:rPr>
            </w:pPr>
            <w:r w:rsidRPr="009A4D49">
              <w:rPr>
                <w:rStyle w:val="FontStyle78"/>
                <w:rFonts w:ascii="Arial" w:hAnsi="Arial" w:cs="Arial"/>
                <w:sz w:val="18"/>
              </w:rPr>
              <w:t>≤10,00</w:t>
            </w:r>
          </w:p>
        </w:tc>
      </w:tr>
    </w:tbl>
    <w:p w:rsidR="007C47E2" w:rsidRPr="006D29B7" w:rsidRDefault="007C47E2" w:rsidP="007C47E2">
      <w:pPr>
        <w:pStyle w:val="Style9"/>
        <w:widowControl/>
        <w:spacing w:before="120" w:line="240" w:lineRule="auto"/>
        <w:ind w:firstLine="720"/>
        <w:rPr>
          <w:rStyle w:val="FontStyle71"/>
          <w:rFonts w:ascii="Arial" w:hAnsi="Arial" w:cs="Arial"/>
        </w:rPr>
      </w:pPr>
      <w:bookmarkStart w:id="86" w:name="_Toc368318099"/>
      <w:bookmarkStart w:id="87" w:name="_Toc306317624"/>
      <w:bookmarkStart w:id="88" w:name="_Toc432158551"/>
      <w:bookmarkStart w:id="89" w:name="_Toc20747915"/>
      <w:r w:rsidRPr="006D29B7">
        <w:rPr>
          <w:rStyle w:val="FontStyle71"/>
          <w:rFonts w:ascii="Arial" w:hAnsi="Arial" w:cs="Arial"/>
        </w:rPr>
        <w:lastRenderedPageBreak/>
        <w:t xml:space="preserve">Για κάθε μονάδα διήθησης προβλέπεται τοπικός πίνακας ελέγχου και αυτοματισμού. </w:t>
      </w:r>
    </w:p>
    <w:p w:rsidR="007C47E2" w:rsidRPr="006D29B7" w:rsidRDefault="007C47E2" w:rsidP="007C47E2">
      <w:pPr>
        <w:pStyle w:val="Style9"/>
        <w:widowControl/>
        <w:spacing w:before="120" w:line="240" w:lineRule="auto"/>
        <w:ind w:left="706" w:firstLine="14"/>
        <w:rPr>
          <w:rStyle w:val="FontStyle71"/>
          <w:rFonts w:ascii="Arial" w:hAnsi="Arial" w:cs="Arial"/>
        </w:rPr>
      </w:pPr>
      <w:r w:rsidRPr="006D29B7">
        <w:rPr>
          <w:rStyle w:val="FontStyle71"/>
          <w:rFonts w:ascii="Arial" w:hAnsi="Arial" w:cs="Arial"/>
        </w:rPr>
        <w:t>Ο τοπικός πίνακας θα είναι τοποθετημένος επάνω στη μετακινούμενη γέφυρα και θα τροφοδοτείται μέσω συρόμενου επί συρματόσχοινου καλωδίου από τον γενικό πίνακα.</w:t>
      </w:r>
    </w:p>
    <w:p w:rsidR="007C47E2" w:rsidRPr="006D29B7" w:rsidRDefault="007C47E2" w:rsidP="007C47E2">
      <w:pPr>
        <w:pStyle w:val="Style9"/>
        <w:widowControl/>
        <w:spacing w:before="120" w:line="240" w:lineRule="auto"/>
        <w:ind w:firstLine="720"/>
        <w:rPr>
          <w:rStyle w:val="FontStyle71"/>
          <w:rFonts w:ascii="Arial" w:hAnsi="Arial" w:cs="Arial"/>
        </w:rPr>
      </w:pPr>
      <w:r w:rsidRPr="006D29B7">
        <w:rPr>
          <w:rStyle w:val="FontStyle71"/>
          <w:rFonts w:ascii="Arial" w:hAnsi="Arial" w:cs="Arial"/>
        </w:rPr>
        <w:t>Η ηλεκτροδότηση της μονάδας διήθησης θα γίνει με χαμηλή τόση 380/220 V, 50 Hz.</w:t>
      </w:r>
    </w:p>
    <w:p w:rsidR="007C47E2" w:rsidRPr="006D29B7" w:rsidRDefault="007C47E2" w:rsidP="007C47E2">
      <w:pPr>
        <w:pStyle w:val="Style9"/>
        <w:widowControl/>
        <w:spacing w:before="120" w:line="240" w:lineRule="auto"/>
        <w:ind w:left="706" w:firstLine="14"/>
        <w:rPr>
          <w:rStyle w:val="FontStyle71"/>
          <w:rFonts w:ascii="Arial" w:hAnsi="Arial" w:cs="Arial"/>
        </w:rPr>
      </w:pPr>
      <w:r w:rsidRPr="006D29B7">
        <w:rPr>
          <w:rStyle w:val="FontStyle71"/>
          <w:rFonts w:ascii="Arial" w:hAnsi="Arial" w:cs="Arial"/>
        </w:rPr>
        <w:t>Η λειτουργία των φίλτρων θα είναι πλήρως αυτοματοποιημένη, αλλά θα υπάρχει και η δυνατότητα χειροκίνητης λειτουργίας μέσω του τοπικού πίνακα ελέγχου της λειτουργίας όλου του εξοπλισμού.</w:t>
      </w:r>
    </w:p>
    <w:p w:rsidR="007C47E2" w:rsidRPr="006D29B7" w:rsidRDefault="007C47E2" w:rsidP="007C47E2">
      <w:pPr>
        <w:pStyle w:val="Style9"/>
        <w:widowControl/>
        <w:spacing w:before="120" w:line="240" w:lineRule="auto"/>
        <w:ind w:left="706" w:firstLine="14"/>
        <w:rPr>
          <w:rStyle w:val="FontStyle71"/>
          <w:rFonts w:ascii="Arial" w:hAnsi="Arial" w:cs="Arial"/>
        </w:rPr>
      </w:pPr>
      <w:r w:rsidRPr="006D29B7">
        <w:rPr>
          <w:rStyle w:val="FontStyle71"/>
          <w:rFonts w:ascii="Arial" w:hAnsi="Arial" w:cs="Arial"/>
        </w:rPr>
        <w:t>Επίσης, θα εξασφαλίζεται η εύκολη πρόσβαση σε όλο τον εξοπλισμό για εργασίες επιθεώρησης και συντήρησης.</w:t>
      </w:r>
    </w:p>
    <w:p w:rsidR="007C47E2" w:rsidRPr="007C47E2" w:rsidRDefault="007C47E2" w:rsidP="007C47E2"/>
    <w:p w:rsidR="00C43631" w:rsidRPr="00C43631" w:rsidRDefault="00C43631" w:rsidP="00C43631">
      <w:pPr>
        <w:pStyle w:val="20"/>
        <w:rPr>
          <w:szCs w:val="24"/>
        </w:rPr>
      </w:pPr>
      <w:bookmarkStart w:id="90" w:name="_Toc412132347"/>
      <w:bookmarkStart w:id="91" w:name="_Toc413855396"/>
      <w:bookmarkStart w:id="92" w:name="_Toc26531995"/>
      <w:r w:rsidRPr="00C43631">
        <w:rPr>
          <w:szCs w:val="24"/>
        </w:rPr>
        <w:t>Μονάδα απολύμανσης με UV (αντιδραστήρας απολύμανσης υπεριώδης ακτινοβολίας – Α.Α.Υ.Α.)</w:t>
      </w:r>
      <w:bookmarkEnd w:id="90"/>
      <w:bookmarkEnd w:id="91"/>
      <w:bookmarkEnd w:id="92"/>
    </w:p>
    <w:bookmarkEnd w:id="86"/>
    <w:bookmarkEnd w:id="87"/>
    <w:bookmarkEnd w:id="88"/>
    <w:bookmarkEnd w:id="89"/>
    <w:p w:rsidR="00042F32" w:rsidRDefault="00042F32" w:rsidP="00042F32">
      <w:pPr>
        <w:pStyle w:val="Style9"/>
        <w:widowControl/>
        <w:spacing w:before="120" w:line="240" w:lineRule="auto"/>
        <w:ind w:left="706" w:firstLine="14"/>
        <w:rPr>
          <w:rStyle w:val="FontStyle71"/>
          <w:rFonts w:ascii="Arial" w:hAnsi="Arial" w:cs="Arial"/>
        </w:rPr>
      </w:pPr>
      <w:r>
        <w:rPr>
          <w:rStyle w:val="FontStyle71"/>
          <w:rFonts w:ascii="Arial" w:hAnsi="Arial" w:cs="Arial"/>
        </w:rPr>
        <w:t xml:space="preserve">Τα διηθημένα </w:t>
      </w:r>
      <w:r w:rsidRPr="00042F32">
        <w:rPr>
          <w:rStyle w:val="FontStyle71"/>
          <w:rFonts w:ascii="Arial" w:hAnsi="Arial" w:cs="Arial"/>
        </w:rPr>
        <w:t xml:space="preserve">υγρά </w:t>
      </w:r>
      <w:r>
        <w:rPr>
          <w:rStyle w:val="FontStyle71"/>
          <w:rFonts w:ascii="Arial" w:hAnsi="Arial" w:cs="Arial"/>
        </w:rPr>
        <w:t xml:space="preserve">μετά την μονάδα διήθησης οδηγούνται σε κανάλι </w:t>
      </w:r>
      <w:r w:rsidRPr="00042F32">
        <w:rPr>
          <w:rStyle w:val="FontStyle71"/>
          <w:rFonts w:ascii="Arial" w:hAnsi="Arial" w:cs="Arial"/>
        </w:rPr>
        <w:t xml:space="preserve">όπου θα εγκατασταθεί σύστημα απολύμανσης με υπεριώδη ακτινοβολία (UV). </w:t>
      </w:r>
    </w:p>
    <w:p w:rsidR="000E4430" w:rsidRDefault="00042F32" w:rsidP="00042F32">
      <w:pPr>
        <w:pStyle w:val="Style9"/>
        <w:widowControl/>
        <w:spacing w:before="120" w:line="240" w:lineRule="auto"/>
        <w:ind w:left="706" w:firstLine="14"/>
        <w:rPr>
          <w:rStyle w:val="FontStyle71"/>
          <w:rFonts w:ascii="Arial" w:hAnsi="Arial" w:cs="Arial"/>
        </w:rPr>
      </w:pPr>
      <w:r>
        <w:rPr>
          <w:rStyle w:val="FontStyle71"/>
          <w:rFonts w:ascii="Arial" w:hAnsi="Arial" w:cs="Arial"/>
        </w:rPr>
        <w:t xml:space="preserve">Στην υπο μελέτη περίπτωση θα χρησιμοποιηθεί η τεχνολογία απολύμανσης μέσω υπεριώδους ακτινοβολίας με την βοήθεια λαμπτήρων ατμών </w:t>
      </w:r>
      <w:r w:rsidRPr="00042F32">
        <w:rPr>
          <w:rStyle w:val="FontStyle71"/>
          <w:rFonts w:ascii="Arial" w:hAnsi="Arial" w:cs="Arial"/>
        </w:rPr>
        <w:t>υδραργύρου χαμηλής πίεσης</w:t>
      </w:r>
      <w:r>
        <w:rPr>
          <w:rStyle w:val="FontStyle71"/>
          <w:rFonts w:ascii="Arial" w:hAnsi="Arial" w:cs="Arial"/>
        </w:rPr>
        <w:t>, οι οποίοι τοποθετούνται μέσα στο κανάλι σε κεκλιμένη διάταξη (45</w:t>
      </w:r>
      <w:r>
        <w:rPr>
          <w:rStyle w:val="FontStyle71"/>
          <w:rFonts w:ascii="Arial" w:hAnsi="Arial" w:cs="Arial"/>
          <w:vertAlign w:val="superscript"/>
        </w:rPr>
        <w:t>ο</w:t>
      </w:r>
      <w:r>
        <w:rPr>
          <w:rStyle w:val="FontStyle71"/>
          <w:rFonts w:ascii="Arial" w:hAnsi="Arial" w:cs="Arial"/>
        </w:rPr>
        <w:t>)</w:t>
      </w:r>
      <w:r w:rsidR="000E4430">
        <w:rPr>
          <w:rStyle w:val="FontStyle71"/>
          <w:rFonts w:ascii="Arial" w:hAnsi="Arial" w:cs="Arial"/>
        </w:rPr>
        <w:t xml:space="preserve">. </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Ο εξοπλισμός του συστήματος υπεριώδους ακτινοβολίας περιλαμβάνει:</w:t>
      </w:r>
    </w:p>
    <w:p w:rsidR="000E4430" w:rsidRPr="000E4430" w:rsidRDefault="000E4430" w:rsidP="000E4430">
      <w:pPr>
        <w:numPr>
          <w:ilvl w:val="0"/>
          <w:numId w:val="13"/>
        </w:numPr>
        <w:rPr>
          <w:rFonts w:cs="Arial"/>
        </w:rPr>
      </w:pPr>
      <w:r w:rsidRPr="000E4430">
        <w:rPr>
          <w:rFonts w:cs="Arial"/>
        </w:rPr>
        <w:t>το κέντρο ελέγχου του συστήματος</w:t>
      </w:r>
    </w:p>
    <w:p w:rsidR="000E4430" w:rsidRPr="000E4430" w:rsidRDefault="000E4430" w:rsidP="000E4430">
      <w:pPr>
        <w:numPr>
          <w:ilvl w:val="0"/>
          <w:numId w:val="13"/>
        </w:numPr>
        <w:rPr>
          <w:rFonts w:cs="Arial"/>
        </w:rPr>
      </w:pPr>
      <w:r w:rsidRPr="000E4430">
        <w:rPr>
          <w:rFonts w:cs="Arial"/>
        </w:rPr>
        <w:t>το κέντρο διανομής ισχύος</w:t>
      </w:r>
    </w:p>
    <w:p w:rsidR="000E4430" w:rsidRPr="000E4430" w:rsidRDefault="000E4430" w:rsidP="000E4430">
      <w:pPr>
        <w:numPr>
          <w:ilvl w:val="0"/>
          <w:numId w:val="13"/>
        </w:numPr>
        <w:rPr>
          <w:rFonts w:cs="Arial"/>
        </w:rPr>
      </w:pPr>
      <w:r w:rsidRPr="000E4430">
        <w:rPr>
          <w:rFonts w:cs="Arial"/>
        </w:rPr>
        <w:t>τις συστοιχίες των λαμπτήρων</w:t>
      </w:r>
    </w:p>
    <w:p w:rsidR="000E4430" w:rsidRPr="000E4430" w:rsidRDefault="000E4430" w:rsidP="000E4430">
      <w:pPr>
        <w:numPr>
          <w:ilvl w:val="0"/>
          <w:numId w:val="13"/>
        </w:numPr>
        <w:rPr>
          <w:rFonts w:cs="Arial"/>
        </w:rPr>
      </w:pPr>
      <w:r w:rsidRPr="000E4430">
        <w:rPr>
          <w:rFonts w:cs="Arial"/>
        </w:rPr>
        <w:t>το σύστημα αυτόματου καθαρισμού</w:t>
      </w:r>
    </w:p>
    <w:p w:rsidR="000E4430" w:rsidRPr="000E4430" w:rsidRDefault="000E4430" w:rsidP="000E4430">
      <w:pPr>
        <w:numPr>
          <w:ilvl w:val="0"/>
          <w:numId w:val="13"/>
        </w:numPr>
        <w:rPr>
          <w:rFonts w:cs="Arial"/>
        </w:rPr>
      </w:pPr>
      <w:r w:rsidRPr="000E4430">
        <w:rPr>
          <w:rFonts w:cs="Arial"/>
        </w:rPr>
        <w:t>τον αισθητήρα υπεριώδους ακτινοβολίας</w:t>
      </w:r>
    </w:p>
    <w:p w:rsidR="000E4430" w:rsidRPr="000E4430" w:rsidRDefault="000E4430" w:rsidP="000E4430">
      <w:pPr>
        <w:numPr>
          <w:ilvl w:val="0"/>
          <w:numId w:val="13"/>
        </w:numPr>
        <w:rPr>
          <w:rFonts w:cs="Arial"/>
        </w:rPr>
      </w:pPr>
      <w:r w:rsidRPr="000E4430">
        <w:rPr>
          <w:rFonts w:cs="Arial"/>
        </w:rPr>
        <w:t>τον αυτόματο ρυθμιστή στάθμης και</w:t>
      </w:r>
    </w:p>
    <w:p w:rsidR="000E4430" w:rsidRPr="000E4430" w:rsidRDefault="000E4430" w:rsidP="000E4430">
      <w:pPr>
        <w:numPr>
          <w:ilvl w:val="0"/>
          <w:numId w:val="13"/>
        </w:numPr>
        <w:rPr>
          <w:rFonts w:cs="Arial"/>
        </w:rPr>
      </w:pPr>
      <w:r w:rsidRPr="000E4430">
        <w:rPr>
          <w:rFonts w:cs="Arial"/>
        </w:rPr>
        <w:t>τον διακόπτη στάθμης των υγρών</w:t>
      </w:r>
    </w:p>
    <w:p w:rsid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Το κέντρο ελέγχου του συστήματος θα είναι προγραμματισμένο να παρέχει ασφαλή και αποτελεσματικό έλεγχο του αντιδραστήρα και του συνόλου του εξοπλισμού, θα συνεργάζεται με το σύστημα μέτρησης έντασης της ακτινοβολίας. Θα μπορεί να ελέγξει την ένταση της ακτινοβολίας, τον χρόνο ζωής κάθε συγκροτήματος και την κατάσταση των λαμπτήρων και των συστοιχιών. Θα είναι εξοπλισμένο με οθόνη και πληκτρολόγιο με τα οποία γίνεται η επικοινωνία με τον χειριστή.</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Το κέντρο διανομής ισχύος θα διανέμει την ηλεκτρική ενέργεια του δικτύου στις συστοιχίες των λαμπτήρων.</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 xml:space="preserve">Οι συστοιχίες των λαμπτήρων είναι η κύρια μονάδα του συστήματος. Ο αντιδραστήρας περιλαμβάνει κατάλληλο αριθμό συγκροτημάτων (banks) συστοιχιών, κάθε συγκρότημα θα έχει κατάλληλο αριθμό συστοιχίες και κάθε συστοιχία φέρει κατάλληλο αριθμό από λαμπτήρες υπεριώδους ακτινοβολίας τοποθετημένους παράλληλα και κατακόρυφα στο κανάλι. Οι συστοιχίες των λαμπτήρων θα στηρίζονται σε πλαίσιο από ανοξείδωτο χάλυβα το οποίο αφαιρείται και τοποθετείται εύκολα όταν απαιτείται συντήρηση ή επέμβαση στο σύστημα. </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 xml:space="preserve">Οι λαμπτήρες θα είναι χαμηλής πίεσης, υψηλής έντασης και φέρουν περίβλημα από quartz για να μην μειώνεται η θερμοκρασία τους κατά την επαφή με τα υγρά. </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 xml:space="preserve">Θα υπάρχει υποχρεωτικά σύστημα αυτόματου καθαρισμού που θα έχει την δυνατότητα να καθαρίζει τα περιβλήματα των λαμπτήρων χωρίς να διακόπτεται η διεργασία της απολύμανσης. </w:t>
      </w:r>
    </w:p>
    <w:p w:rsidR="000E4430" w:rsidRP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 xml:space="preserve">Θα υπάρχει αισθητήρας υπεριώδους ακτινοβολίας που θα μετρά την ένταση της υπεριώδους ακτινοβολίας που παράγεται σε κάθε συγκρότημα συστοιχιών. Συνολικά εγκαθίστανται τόσοι </w:t>
      </w:r>
      <w:r w:rsidRPr="000E4430">
        <w:rPr>
          <w:rStyle w:val="FontStyle71"/>
          <w:rFonts w:ascii="Arial" w:hAnsi="Arial" w:cs="Arial"/>
        </w:rPr>
        <w:lastRenderedPageBreak/>
        <w:t>αισθητήρες όσοι και συγκροτήματα συστοιχιών. Ο αισθητήρας θα συλλέγει την υπεριώδη ακτινοβολία η οποία κατόπιν θα μετατρέπεται σε αναλογικό σήμα εμφανιζόμενο σε mW/cm</w:t>
      </w:r>
      <w:r w:rsidRPr="000E4430">
        <w:rPr>
          <w:rStyle w:val="FontStyle71"/>
          <w:rFonts w:ascii="Arial" w:hAnsi="Arial" w:cs="Arial"/>
          <w:vertAlign w:val="superscript"/>
        </w:rPr>
        <w:t>2</w:t>
      </w:r>
      <w:r w:rsidRPr="000E4430">
        <w:rPr>
          <w:rStyle w:val="FontStyle71"/>
          <w:rFonts w:ascii="Arial" w:hAnsi="Arial" w:cs="Arial"/>
        </w:rPr>
        <w:t xml:space="preserve">. </w:t>
      </w:r>
    </w:p>
    <w:p w:rsidR="000E4430" w:rsidRDefault="000E4430" w:rsidP="000E4430">
      <w:pPr>
        <w:pStyle w:val="Style9"/>
        <w:widowControl/>
        <w:spacing w:before="120" w:line="240" w:lineRule="auto"/>
        <w:ind w:left="706" w:firstLine="14"/>
        <w:rPr>
          <w:rStyle w:val="FontStyle71"/>
          <w:rFonts w:ascii="Arial" w:hAnsi="Arial" w:cs="Arial"/>
        </w:rPr>
      </w:pPr>
      <w:r w:rsidRPr="000E4430">
        <w:rPr>
          <w:rStyle w:val="FontStyle71"/>
          <w:rFonts w:ascii="Arial" w:hAnsi="Arial" w:cs="Arial"/>
        </w:rPr>
        <w:t>Στο πέρας του καναλιού θα υπάρχει αυτόματος ρυθμιστής στάθμης (</w:t>
      </w:r>
      <w:r>
        <w:rPr>
          <w:rStyle w:val="FontStyle71"/>
          <w:rFonts w:ascii="Arial" w:hAnsi="Arial" w:cs="Arial"/>
        </w:rPr>
        <w:t>υπερχειλιστής</w:t>
      </w:r>
      <w:r w:rsidRPr="000E4430">
        <w:rPr>
          <w:rStyle w:val="FontStyle71"/>
          <w:rFonts w:ascii="Arial" w:hAnsi="Arial" w:cs="Arial"/>
        </w:rPr>
        <w:t>)που θα κρατά την στάθμη των υγρών στο κανάλι στο επιθυμητό επίπεδο, ανεξάρτητα της διερχόμενης παροχής</w:t>
      </w:r>
      <w:r>
        <w:rPr>
          <w:rStyle w:val="FontStyle71"/>
          <w:rFonts w:ascii="Arial" w:hAnsi="Arial" w:cs="Arial"/>
        </w:rPr>
        <w:t>.</w:t>
      </w:r>
    </w:p>
    <w:p w:rsidR="00817185" w:rsidRPr="00817185" w:rsidRDefault="00817185" w:rsidP="00817185">
      <w:pPr>
        <w:ind w:left="706"/>
      </w:pPr>
      <w:r w:rsidRPr="00817185">
        <w:t>Η ηλεκτροδότηση της μονάδας απολύμανσης θα γίνει από τον τοπικό πίνακα του Α.Α.Υ.Α. με χαμηλή τάση 380/220 V, 50 Hz.</w:t>
      </w:r>
    </w:p>
    <w:p w:rsidR="00817185" w:rsidRPr="00817185" w:rsidRDefault="00817185" w:rsidP="00817185">
      <w:pPr>
        <w:ind w:left="706"/>
      </w:pPr>
      <w:r w:rsidRPr="00817185">
        <w:t xml:space="preserve">Η λειτουργία του Α.Α.Υ.Α. θα ρυθμίζεται αυτόματα (αριθμός συστοιχιών σε λειτουργία, ένταση λαμπτήρων ανά συστοιχία). </w:t>
      </w:r>
    </w:p>
    <w:p w:rsidR="00817185" w:rsidRPr="00817185" w:rsidRDefault="00817185" w:rsidP="00817185">
      <w:pPr>
        <w:ind w:left="706"/>
      </w:pPr>
      <w:r w:rsidRPr="00817185">
        <w:t>Ο Τ.Π.3 θα τοποθετηθεί σε κατάλληλα διαμορφωμένο οικίσκο, μηχανικά αεριζόμενο, παραπλεύρως της μονάδας (οικίσκος ηλεκτρικο</w:t>
      </w:r>
      <w:r>
        <w:t>ύ πίνακα εξοπλισμού απολύμανσης</w:t>
      </w:r>
      <w:r w:rsidRPr="00817185">
        <w:t>. Επίσης θα υπάρχει αυτόματη και χειροκίνητη επιλογή καθώς και τοπικοί διακόπτες ασφαλείας.</w:t>
      </w:r>
    </w:p>
    <w:p w:rsidR="00817185" w:rsidRPr="00817185" w:rsidRDefault="00817185" w:rsidP="00817185">
      <w:pPr>
        <w:ind w:left="706"/>
      </w:pPr>
      <w:r w:rsidRPr="00817185">
        <w:t>Το κέντρο ελέγχου του συστήματος θα περιλαμβάνει μικροϋπολογιστή με οθόνη και το σύστημα επικοινωνίας με τα υπόλοιπα υπο</w:t>
      </w:r>
      <w:r>
        <w:t>συστήματα και τα σήματα εισόδου</w:t>
      </w:r>
      <w:r w:rsidRPr="00817185">
        <w:t xml:space="preserve">-εξόδου και θα είναι ενσωματωμένος στον Τ.Π. 3. </w:t>
      </w:r>
    </w:p>
    <w:p w:rsidR="00817185" w:rsidRPr="00817185" w:rsidRDefault="00817185" w:rsidP="00817185">
      <w:pPr>
        <w:ind w:left="706"/>
      </w:pPr>
      <w:r w:rsidRPr="00817185">
        <w:t>Το σύστημα ελέγχου θα είναι προγραμματισμένο ώστε να παρέχει ασφαλή και επαρκή έλεγχο του Α.Α.Υ.Α. και των υπόλοιπων εξαρτημάτων του συστήματος.</w:t>
      </w:r>
    </w:p>
    <w:p w:rsidR="000E4430" w:rsidRDefault="000E4430" w:rsidP="000E4430">
      <w:bookmarkStart w:id="93" w:name="_Toc300477963"/>
      <w:bookmarkStart w:id="94" w:name="_Toc303760296"/>
      <w:bookmarkStart w:id="95" w:name="_Toc368318101"/>
      <w:bookmarkStart w:id="96" w:name="_Toc306317626"/>
      <w:bookmarkStart w:id="97" w:name="_Toc432158553"/>
      <w:bookmarkStart w:id="98" w:name="_Toc20747917"/>
      <w:r w:rsidRPr="00342B18">
        <w:t xml:space="preserve">Ο σχεδιασμός του συγκροτήματος θα γίνει για την ικανοποίηση των παρακάτω απαιτήσεων: </w:t>
      </w:r>
    </w:p>
    <w:tbl>
      <w:tblPr>
        <w:tblW w:w="869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2"/>
        <w:gridCol w:w="1424"/>
        <w:gridCol w:w="1425"/>
      </w:tblGrid>
      <w:tr w:rsidR="000E4430" w:rsidRPr="00817185" w:rsidTr="00B23C98">
        <w:trPr>
          <w:trHeight w:val="331"/>
        </w:trPr>
        <w:tc>
          <w:tcPr>
            <w:tcW w:w="5842" w:type="dxa"/>
            <w:vAlign w:val="center"/>
          </w:tcPr>
          <w:p w:rsidR="000E4430" w:rsidRPr="00817185" w:rsidRDefault="000E4430" w:rsidP="00B23C98">
            <w:pPr>
              <w:spacing w:before="0"/>
              <w:ind w:left="0"/>
              <w:rPr>
                <w:sz w:val="18"/>
              </w:rPr>
            </w:pPr>
            <w:r w:rsidRPr="00817185">
              <w:rPr>
                <w:sz w:val="18"/>
              </w:rPr>
              <w:t xml:space="preserve">Αριθμός παράλληλων μονάδων </w:t>
            </w:r>
          </w:p>
        </w:tc>
        <w:tc>
          <w:tcPr>
            <w:tcW w:w="1424" w:type="dxa"/>
            <w:vAlign w:val="center"/>
          </w:tcPr>
          <w:p w:rsidR="000E4430" w:rsidRPr="00817185" w:rsidRDefault="000E4430" w:rsidP="00B23C98">
            <w:pPr>
              <w:spacing w:before="0"/>
              <w:ind w:left="0"/>
              <w:jc w:val="center"/>
              <w:rPr>
                <w:sz w:val="18"/>
              </w:rPr>
            </w:pPr>
            <w:r w:rsidRPr="00817185">
              <w:rPr>
                <w:sz w:val="18"/>
              </w:rPr>
              <w:t>[#]</w:t>
            </w:r>
          </w:p>
        </w:tc>
        <w:tc>
          <w:tcPr>
            <w:tcW w:w="1425" w:type="dxa"/>
            <w:vAlign w:val="center"/>
          </w:tcPr>
          <w:p w:rsidR="000E4430" w:rsidRPr="00817185" w:rsidRDefault="000E4430" w:rsidP="00B23C98">
            <w:pPr>
              <w:spacing w:before="0"/>
              <w:ind w:left="0"/>
              <w:jc w:val="center"/>
              <w:rPr>
                <w:sz w:val="18"/>
              </w:rPr>
            </w:pPr>
            <w:r w:rsidRPr="00817185">
              <w:rPr>
                <w:sz w:val="18"/>
              </w:rPr>
              <w:t>1</w:t>
            </w:r>
          </w:p>
        </w:tc>
      </w:tr>
      <w:tr w:rsidR="000E4430" w:rsidRPr="00817185" w:rsidTr="00B23C98">
        <w:trPr>
          <w:trHeight w:val="288"/>
        </w:trPr>
        <w:tc>
          <w:tcPr>
            <w:tcW w:w="5842" w:type="dxa"/>
            <w:vAlign w:val="center"/>
          </w:tcPr>
          <w:p w:rsidR="000E4430" w:rsidRPr="00817185" w:rsidRDefault="000E4430"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Παροχή σχεδιασμού</w:t>
            </w:r>
            <w:r w:rsidRPr="00817185">
              <w:rPr>
                <w:rStyle w:val="FontStyle71"/>
                <w:rFonts w:ascii="Arial" w:hAnsi="Arial" w:cs="Arial"/>
                <w:sz w:val="18"/>
                <w:lang w:val="en-US"/>
              </w:rPr>
              <w:t xml:space="preserve"> (</w:t>
            </w:r>
            <w:r w:rsidRPr="00817185">
              <w:rPr>
                <w:rStyle w:val="FontStyle71"/>
                <w:rFonts w:ascii="Arial" w:hAnsi="Arial" w:cs="Arial"/>
                <w:sz w:val="18"/>
              </w:rPr>
              <w:t>συνολική παροχή)</w:t>
            </w:r>
          </w:p>
        </w:tc>
        <w:tc>
          <w:tcPr>
            <w:tcW w:w="1424" w:type="dxa"/>
            <w:vAlign w:val="center"/>
          </w:tcPr>
          <w:p w:rsidR="000E4430" w:rsidRPr="00817185" w:rsidRDefault="000E4430" w:rsidP="00B23C98">
            <w:pPr>
              <w:pStyle w:val="Style29"/>
              <w:widowControl/>
              <w:jc w:val="center"/>
              <w:rPr>
                <w:rStyle w:val="FontStyle78"/>
                <w:rFonts w:ascii="Arial" w:hAnsi="Arial" w:cs="Arial"/>
                <w:sz w:val="18"/>
                <w:lang w:val="en-US" w:eastAsia="en-US"/>
              </w:rPr>
            </w:pPr>
            <w:r w:rsidRPr="00817185">
              <w:rPr>
                <w:rStyle w:val="FontStyle78"/>
                <w:rFonts w:ascii="Arial" w:hAnsi="Arial" w:cs="Arial"/>
                <w:sz w:val="18"/>
                <w:lang w:val="en-US" w:eastAsia="en-US"/>
              </w:rPr>
              <w:t>[m</w:t>
            </w:r>
            <w:r w:rsidRPr="00817185">
              <w:rPr>
                <w:rStyle w:val="FontStyle78"/>
                <w:rFonts w:ascii="Arial" w:hAnsi="Arial" w:cs="Arial"/>
                <w:sz w:val="18"/>
                <w:vertAlign w:val="superscript"/>
                <w:lang w:val="en-US" w:eastAsia="en-US"/>
              </w:rPr>
              <w:t>3</w:t>
            </w:r>
            <w:r w:rsidRPr="00817185">
              <w:rPr>
                <w:rStyle w:val="FontStyle78"/>
                <w:rFonts w:ascii="Arial" w:hAnsi="Arial" w:cs="Arial"/>
                <w:sz w:val="18"/>
                <w:lang w:val="en-US" w:eastAsia="en-US"/>
              </w:rPr>
              <w:t>/hr]</w:t>
            </w:r>
          </w:p>
        </w:tc>
        <w:tc>
          <w:tcPr>
            <w:tcW w:w="1425" w:type="dxa"/>
            <w:vAlign w:val="center"/>
          </w:tcPr>
          <w:p w:rsidR="000E4430" w:rsidRPr="00817185" w:rsidRDefault="000E4430" w:rsidP="00B23C98">
            <w:pPr>
              <w:pStyle w:val="Style29"/>
              <w:widowControl/>
              <w:jc w:val="center"/>
              <w:rPr>
                <w:rStyle w:val="FontStyle78"/>
                <w:rFonts w:ascii="Arial" w:hAnsi="Arial" w:cs="Arial"/>
                <w:sz w:val="18"/>
              </w:rPr>
            </w:pPr>
            <w:r w:rsidRPr="00817185">
              <w:rPr>
                <w:rStyle w:val="FontStyle78"/>
                <w:rFonts w:ascii="Arial" w:hAnsi="Arial" w:cs="Arial"/>
                <w:sz w:val="18"/>
              </w:rPr>
              <w:t>1000</w:t>
            </w:r>
          </w:p>
        </w:tc>
      </w:tr>
      <w:tr w:rsidR="00817185" w:rsidRPr="00817185" w:rsidTr="00B23C98">
        <w:trPr>
          <w:trHeight w:val="299"/>
        </w:trPr>
        <w:tc>
          <w:tcPr>
            <w:tcW w:w="5842" w:type="dxa"/>
            <w:vAlign w:val="center"/>
          </w:tcPr>
          <w:p w:rsidR="000E4430" w:rsidRPr="00817185" w:rsidRDefault="000E4430"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Συγκέντρωση κολοβακτηριδίων εξόδου</w:t>
            </w:r>
          </w:p>
        </w:tc>
        <w:tc>
          <w:tcPr>
            <w:tcW w:w="1424" w:type="dxa"/>
            <w:vAlign w:val="center"/>
          </w:tcPr>
          <w:p w:rsidR="000E4430" w:rsidRPr="00817185" w:rsidRDefault="00B23C98" w:rsidP="00B23C98">
            <w:pPr>
              <w:pStyle w:val="Style29"/>
              <w:widowControl/>
              <w:jc w:val="center"/>
              <w:rPr>
                <w:rStyle w:val="FontStyle78"/>
                <w:rFonts w:ascii="Arial" w:hAnsi="Arial" w:cs="Arial"/>
                <w:sz w:val="18"/>
                <w:lang w:val="en-US" w:eastAsia="en-US"/>
              </w:rPr>
            </w:pPr>
            <w:r w:rsidRPr="00817185">
              <w:rPr>
                <w:rStyle w:val="FontStyle78"/>
                <w:rFonts w:ascii="Arial" w:hAnsi="Arial" w:cs="Arial"/>
                <w:sz w:val="18"/>
              </w:rPr>
              <w:t>EC/100ml</w:t>
            </w:r>
          </w:p>
        </w:tc>
        <w:tc>
          <w:tcPr>
            <w:tcW w:w="1425" w:type="dxa"/>
            <w:vAlign w:val="center"/>
          </w:tcPr>
          <w:p w:rsidR="000E4430" w:rsidRPr="00817185" w:rsidRDefault="000E4430" w:rsidP="00B23C98">
            <w:pPr>
              <w:pStyle w:val="Style29"/>
              <w:widowControl/>
              <w:jc w:val="center"/>
              <w:rPr>
                <w:rStyle w:val="FontStyle78"/>
                <w:rFonts w:ascii="Arial" w:hAnsi="Arial" w:cs="Arial"/>
                <w:sz w:val="18"/>
              </w:rPr>
            </w:pPr>
            <w:r w:rsidRPr="00817185">
              <w:rPr>
                <w:rStyle w:val="FontStyle78"/>
                <w:rFonts w:ascii="Arial" w:hAnsi="Arial" w:cs="Arial"/>
                <w:sz w:val="18"/>
              </w:rPr>
              <w:t>≤ 5 για το 80% των δειγμάτων</w:t>
            </w:r>
          </w:p>
        </w:tc>
      </w:tr>
      <w:tr w:rsidR="000E4430" w:rsidRPr="00817185" w:rsidTr="00B23C98">
        <w:trPr>
          <w:trHeight w:val="299"/>
        </w:trPr>
        <w:tc>
          <w:tcPr>
            <w:tcW w:w="5842" w:type="dxa"/>
            <w:vAlign w:val="center"/>
          </w:tcPr>
          <w:p w:rsidR="000E4430" w:rsidRPr="00817185" w:rsidRDefault="00B23C98"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Ελάχιστη δόση ακτινοβολίας στο τέλος της ζωής των λαμπτήρων</w:t>
            </w:r>
          </w:p>
        </w:tc>
        <w:tc>
          <w:tcPr>
            <w:tcW w:w="1424" w:type="dxa"/>
            <w:vAlign w:val="center"/>
          </w:tcPr>
          <w:p w:rsidR="000E4430" w:rsidRPr="00817185" w:rsidRDefault="00B23C98" w:rsidP="00B23C98">
            <w:pPr>
              <w:pStyle w:val="Style48"/>
              <w:widowControl/>
              <w:spacing w:line="240" w:lineRule="auto"/>
              <w:jc w:val="center"/>
              <w:rPr>
                <w:rStyle w:val="FontStyle71"/>
                <w:rFonts w:ascii="Arial" w:hAnsi="Arial" w:cs="Arial"/>
                <w:sz w:val="18"/>
              </w:rPr>
            </w:pPr>
            <w:r w:rsidRPr="00817185">
              <w:rPr>
                <w:rStyle w:val="FontStyle71"/>
                <w:rFonts w:ascii="Arial" w:hAnsi="Arial" w:cs="Arial"/>
                <w:sz w:val="18"/>
              </w:rPr>
              <w:t>mWsec/cm</w:t>
            </w:r>
            <w:r w:rsidRPr="00817185">
              <w:rPr>
                <w:rStyle w:val="FontStyle71"/>
                <w:rFonts w:ascii="Arial" w:hAnsi="Arial" w:cs="Arial"/>
                <w:sz w:val="18"/>
                <w:vertAlign w:val="superscript"/>
              </w:rPr>
              <w:t>2</w:t>
            </w:r>
          </w:p>
        </w:tc>
        <w:tc>
          <w:tcPr>
            <w:tcW w:w="1425" w:type="dxa"/>
            <w:vAlign w:val="center"/>
          </w:tcPr>
          <w:p w:rsidR="000E4430" w:rsidRPr="00817185" w:rsidRDefault="00B23C98" w:rsidP="00B23C98">
            <w:pPr>
              <w:pStyle w:val="Style29"/>
              <w:widowControl/>
              <w:jc w:val="center"/>
              <w:rPr>
                <w:rStyle w:val="FontStyle78"/>
                <w:rFonts w:ascii="Arial" w:hAnsi="Arial" w:cs="Arial"/>
                <w:sz w:val="18"/>
              </w:rPr>
            </w:pPr>
            <w:r w:rsidRPr="00817185">
              <w:rPr>
                <w:rStyle w:val="FontStyle78"/>
                <w:rFonts w:ascii="Arial" w:hAnsi="Arial" w:cs="Arial"/>
                <w:sz w:val="18"/>
              </w:rPr>
              <w:t>60</w:t>
            </w:r>
          </w:p>
        </w:tc>
      </w:tr>
      <w:tr w:rsidR="000E4430" w:rsidRPr="00817185" w:rsidTr="00B23C98">
        <w:trPr>
          <w:trHeight w:val="288"/>
        </w:trPr>
        <w:tc>
          <w:tcPr>
            <w:tcW w:w="5842" w:type="dxa"/>
            <w:vAlign w:val="center"/>
          </w:tcPr>
          <w:p w:rsidR="000E4430" w:rsidRPr="00817185" w:rsidRDefault="00B23C98"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Συγκέντρωση σχεδιασμού αιωρούμενων στερεών εισόδου</w:t>
            </w:r>
          </w:p>
        </w:tc>
        <w:tc>
          <w:tcPr>
            <w:tcW w:w="1424" w:type="dxa"/>
            <w:vAlign w:val="center"/>
          </w:tcPr>
          <w:p w:rsidR="000E4430" w:rsidRPr="00817185" w:rsidRDefault="00B23C98" w:rsidP="00B23C98">
            <w:pPr>
              <w:pStyle w:val="Style48"/>
              <w:widowControl/>
              <w:spacing w:line="240" w:lineRule="auto"/>
              <w:jc w:val="center"/>
              <w:rPr>
                <w:rStyle w:val="FontStyle71"/>
                <w:rFonts w:ascii="Arial" w:hAnsi="Arial" w:cs="Arial"/>
                <w:sz w:val="18"/>
              </w:rPr>
            </w:pPr>
            <w:r w:rsidRPr="00817185">
              <w:rPr>
                <w:rStyle w:val="FontStyle71"/>
                <w:rFonts w:ascii="Arial" w:hAnsi="Arial" w:cs="Arial"/>
                <w:sz w:val="18"/>
              </w:rPr>
              <w:t>mg/lt</w:t>
            </w:r>
          </w:p>
        </w:tc>
        <w:tc>
          <w:tcPr>
            <w:tcW w:w="1425" w:type="dxa"/>
            <w:vAlign w:val="center"/>
          </w:tcPr>
          <w:p w:rsidR="000E4430" w:rsidRPr="00817185" w:rsidRDefault="00B23C98" w:rsidP="00B23C98">
            <w:pPr>
              <w:pStyle w:val="Style29"/>
              <w:widowControl/>
              <w:jc w:val="center"/>
              <w:rPr>
                <w:rStyle w:val="FontStyle78"/>
                <w:rFonts w:ascii="Arial" w:hAnsi="Arial" w:cs="Arial"/>
                <w:sz w:val="18"/>
                <w:lang w:eastAsia="en-US"/>
              </w:rPr>
            </w:pPr>
            <w:r w:rsidRPr="00817185">
              <w:rPr>
                <w:rStyle w:val="FontStyle78"/>
                <w:rFonts w:ascii="Arial" w:hAnsi="Arial" w:cs="Arial"/>
                <w:sz w:val="18"/>
                <w:lang w:eastAsia="en-US"/>
              </w:rPr>
              <w:t>10</w:t>
            </w:r>
          </w:p>
        </w:tc>
      </w:tr>
      <w:tr w:rsidR="000E4430" w:rsidRPr="00817185" w:rsidTr="00B23C98">
        <w:trPr>
          <w:trHeight w:val="350"/>
        </w:trPr>
        <w:tc>
          <w:tcPr>
            <w:tcW w:w="5842" w:type="dxa"/>
            <w:vAlign w:val="center"/>
          </w:tcPr>
          <w:p w:rsidR="000E4430" w:rsidRPr="00817185" w:rsidRDefault="00B23C98"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Μέγιστη υιοθετούμενη τιμή διαπερατότητας</w:t>
            </w:r>
          </w:p>
        </w:tc>
        <w:tc>
          <w:tcPr>
            <w:tcW w:w="1424" w:type="dxa"/>
            <w:vAlign w:val="center"/>
          </w:tcPr>
          <w:p w:rsidR="000E4430" w:rsidRPr="00817185" w:rsidRDefault="00B23C98" w:rsidP="00B23C98">
            <w:pPr>
              <w:pStyle w:val="Style29"/>
              <w:widowControl/>
              <w:jc w:val="center"/>
              <w:rPr>
                <w:rStyle w:val="FontStyle71"/>
                <w:rFonts w:ascii="Arial" w:hAnsi="Arial" w:cs="Arial"/>
                <w:sz w:val="18"/>
              </w:rPr>
            </w:pPr>
            <w:r w:rsidRPr="00817185">
              <w:rPr>
                <w:rStyle w:val="FontStyle71"/>
                <w:rFonts w:ascii="Arial" w:hAnsi="Arial" w:cs="Arial"/>
                <w:sz w:val="18"/>
              </w:rPr>
              <w:t>%</w:t>
            </w:r>
          </w:p>
        </w:tc>
        <w:tc>
          <w:tcPr>
            <w:tcW w:w="1425" w:type="dxa"/>
            <w:vAlign w:val="center"/>
          </w:tcPr>
          <w:p w:rsidR="000E4430" w:rsidRPr="00817185" w:rsidRDefault="00B23C98" w:rsidP="00B23C98">
            <w:pPr>
              <w:pStyle w:val="Style29"/>
              <w:widowControl/>
              <w:jc w:val="center"/>
              <w:rPr>
                <w:rStyle w:val="FontStyle71"/>
                <w:rFonts w:ascii="Arial" w:hAnsi="Arial" w:cs="Arial"/>
                <w:sz w:val="18"/>
              </w:rPr>
            </w:pPr>
            <w:r w:rsidRPr="00817185">
              <w:rPr>
                <w:rStyle w:val="FontStyle71"/>
                <w:rFonts w:ascii="Arial" w:hAnsi="Arial" w:cs="Arial"/>
                <w:sz w:val="18"/>
              </w:rPr>
              <w:t>70</w:t>
            </w:r>
          </w:p>
        </w:tc>
      </w:tr>
      <w:tr w:rsidR="000E4430" w:rsidRPr="00817185" w:rsidTr="00B23C98">
        <w:trPr>
          <w:trHeight w:val="251"/>
        </w:trPr>
        <w:tc>
          <w:tcPr>
            <w:tcW w:w="5842" w:type="dxa"/>
            <w:vAlign w:val="center"/>
          </w:tcPr>
          <w:p w:rsidR="000E4430" w:rsidRPr="00817185" w:rsidRDefault="00B23C98" w:rsidP="00B23C98">
            <w:pPr>
              <w:pStyle w:val="Style48"/>
              <w:widowControl/>
              <w:spacing w:line="240" w:lineRule="auto"/>
              <w:rPr>
                <w:rStyle w:val="FontStyle71"/>
                <w:rFonts w:ascii="Arial" w:hAnsi="Arial" w:cs="Arial"/>
                <w:sz w:val="18"/>
              </w:rPr>
            </w:pPr>
            <w:r w:rsidRPr="00817185">
              <w:rPr>
                <w:rStyle w:val="FontStyle71"/>
                <w:rFonts w:ascii="Arial" w:hAnsi="Arial" w:cs="Arial"/>
                <w:sz w:val="18"/>
              </w:rPr>
              <w:t>Ελάχιστος χρόνος ζωής λαμπτήρων</w:t>
            </w:r>
          </w:p>
        </w:tc>
        <w:tc>
          <w:tcPr>
            <w:tcW w:w="1424" w:type="dxa"/>
            <w:vAlign w:val="center"/>
          </w:tcPr>
          <w:p w:rsidR="000E4430" w:rsidRPr="00817185" w:rsidRDefault="00B23C98" w:rsidP="00B23C98">
            <w:pPr>
              <w:pStyle w:val="Style29"/>
              <w:widowControl/>
              <w:jc w:val="center"/>
              <w:rPr>
                <w:rStyle w:val="FontStyle71"/>
                <w:rFonts w:ascii="Arial" w:hAnsi="Arial" w:cs="Arial"/>
                <w:sz w:val="18"/>
              </w:rPr>
            </w:pPr>
            <w:r w:rsidRPr="00817185">
              <w:rPr>
                <w:rStyle w:val="FontStyle71"/>
                <w:rFonts w:ascii="Arial" w:hAnsi="Arial" w:cs="Arial"/>
                <w:sz w:val="18"/>
                <w:lang w:val="en-US"/>
              </w:rPr>
              <w:t>hr</w:t>
            </w:r>
          </w:p>
        </w:tc>
        <w:tc>
          <w:tcPr>
            <w:tcW w:w="1425" w:type="dxa"/>
            <w:vAlign w:val="center"/>
          </w:tcPr>
          <w:p w:rsidR="000E4430" w:rsidRPr="00817185" w:rsidRDefault="00B23C98" w:rsidP="00B23C98">
            <w:pPr>
              <w:pStyle w:val="Style29"/>
              <w:widowControl/>
              <w:jc w:val="center"/>
              <w:rPr>
                <w:rStyle w:val="FontStyle71"/>
                <w:rFonts w:ascii="Arial" w:hAnsi="Arial" w:cs="Arial"/>
                <w:sz w:val="18"/>
              </w:rPr>
            </w:pPr>
            <w:r w:rsidRPr="00817185">
              <w:rPr>
                <w:rStyle w:val="FontStyle71"/>
                <w:rFonts w:ascii="Arial" w:hAnsi="Arial" w:cs="Arial"/>
                <w:sz w:val="18"/>
              </w:rPr>
              <w:t>14.000</w:t>
            </w:r>
          </w:p>
        </w:tc>
      </w:tr>
    </w:tbl>
    <w:p w:rsidR="00B23C98" w:rsidRPr="005440C3" w:rsidRDefault="00B23C98" w:rsidP="00B23C98">
      <w:r>
        <w:t xml:space="preserve">Ο </w:t>
      </w:r>
      <w:r w:rsidRPr="005440C3">
        <w:t>υπολογισμό</w:t>
      </w:r>
      <w:r>
        <w:t>ς</w:t>
      </w:r>
      <w:r w:rsidRPr="005440C3">
        <w:t xml:space="preserve"> της δόσης ακτινοβολίας θα </w:t>
      </w:r>
      <w:r>
        <w:t>γίνει λαμβάνοντας υπόψη τους παρακά</w:t>
      </w:r>
      <w:r w:rsidR="00817185">
        <w:t>τω συντελεστές</w:t>
      </w:r>
      <w:r>
        <w:t>:</w:t>
      </w:r>
    </w:p>
    <w:p w:rsidR="00530E1F" w:rsidRPr="00817185" w:rsidRDefault="00530E1F" w:rsidP="00530E1F">
      <w:pPr>
        <w:numPr>
          <w:ilvl w:val="0"/>
          <w:numId w:val="13"/>
        </w:numPr>
        <w:tabs>
          <w:tab w:val="num" w:pos="720"/>
        </w:tabs>
        <w:rPr>
          <w:rFonts w:cs="Arial"/>
        </w:rPr>
      </w:pPr>
      <w:r>
        <w:rPr>
          <w:rFonts w:cs="Arial"/>
        </w:rPr>
        <w:t xml:space="preserve">Διαπερατότητα υπεριώδους ακτινοβολίας : </w:t>
      </w:r>
      <w:r w:rsidRPr="00817185">
        <w:rPr>
          <w:rFonts w:cs="Arial"/>
        </w:rPr>
        <w:t xml:space="preserve">≤ </w:t>
      </w:r>
      <w:r>
        <w:rPr>
          <w:rFonts w:cs="Arial"/>
        </w:rPr>
        <w:t>70%</w:t>
      </w:r>
    </w:p>
    <w:p w:rsidR="00B23C98" w:rsidRPr="00817185" w:rsidRDefault="00B23C98" w:rsidP="00817185">
      <w:pPr>
        <w:numPr>
          <w:ilvl w:val="0"/>
          <w:numId w:val="13"/>
        </w:numPr>
        <w:tabs>
          <w:tab w:val="num" w:pos="720"/>
        </w:tabs>
        <w:rPr>
          <w:rFonts w:cs="Arial"/>
        </w:rPr>
      </w:pPr>
      <w:r w:rsidRPr="00817185">
        <w:rPr>
          <w:rFonts w:cs="Arial"/>
        </w:rPr>
        <w:t>Συντελεστής διαπερατότητας μανδύα: ≤ 0,92</w:t>
      </w:r>
    </w:p>
    <w:p w:rsidR="00B23C98" w:rsidRPr="00817185" w:rsidRDefault="00B23C98" w:rsidP="00817185">
      <w:pPr>
        <w:numPr>
          <w:ilvl w:val="0"/>
          <w:numId w:val="13"/>
        </w:numPr>
        <w:tabs>
          <w:tab w:val="num" w:pos="720"/>
        </w:tabs>
        <w:rPr>
          <w:rFonts w:cs="Arial"/>
        </w:rPr>
      </w:pPr>
      <w:r w:rsidRPr="00817185">
        <w:rPr>
          <w:rFonts w:cs="Arial"/>
        </w:rPr>
        <w:t>Συντελεστής γήρανσης λυχνιών</w:t>
      </w:r>
      <w:r w:rsidRPr="00817185">
        <w:rPr>
          <w:rFonts w:cs="Arial"/>
        </w:rPr>
        <w:tab/>
        <w:t>: ≤ 0,89</w:t>
      </w:r>
    </w:p>
    <w:p w:rsidR="00B23C98" w:rsidRPr="00817185" w:rsidRDefault="00B23C98" w:rsidP="00817185">
      <w:pPr>
        <w:numPr>
          <w:ilvl w:val="0"/>
          <w:numId w:val="13"/>
        </w:numPr>
        <w:tabs>
          <w:tab w:val="num" w:pos="720"/>
        </w:tabs>
        <w:rPr>
          <w:rFonts w:cs="Arial"/>
        </w:rPr>
      </w:pPr>
      <w:r w:rsidRPr="00817185">
        <w:rPr>
          <w:rFonts w:cs="Arial"/>
        </w:rPr>
        <w:t>Συντελεστής ρύπανσης: ≤ 0,95 για λαμπτήρες με αυτόματο μηχανικό καθαρισμό</w:t>
      </w:r>
    </w:p>
    <w:p w:rsidR="00817185" w:rsidRPr="00817185" w:rsidRDefault="00817185" w:rsidP="00817185">
      <w:pPr>
        <w:pStyle w:val="20"/>
      </w:pPr>
      <w:bookmarkStart w:id="99" w:name="_Toc413855407"/>
      <w:bookmarkStart w:id="100" w:name="_Toc26531996"/>
      <w:r w:rsidRPr="00817185">
        <w:t>Δεξαμενή τριτοβάθμιων επεξεργασμένων εκροών (Δ.Τ.Ε.Ε.)  – ανλητικά συγκροτήματα</w:t>
      </w:r>
      <w:bookmarkEnd w:id="99"/>
      <w:bookmarkEnd w:id="100"/>
    </w:p>
    <w:p w:rsidR="00817185" w:rsidRPr="00817185" w:rsidRDefault="00817185" w:rsidP="00817185">
      <w:pPr>
        <w:ind w:left="706"/>
      </w:pPr>
      <w:r w:rsidRPr="00817185">
        <w:t>Μετά την απολύμανσή τους τα επεξεργασμένα λύματα θα οδηγούνται βαρυτικά στην δεξαμενή τριτοβάθμιων επεξεργασμένων εκροών (Δ.Τ.Ε.Ε.).</w:t>
      </w:r>
    </w:p>
    <w:p w:rsidR="00817185" w:rsidRPr="00817185" w:rsidRDefault="00817185" w:rsidP="00817185">
      <w:pPr>
        <w:ind w:left="706"/>
      </w:pPr>
      <w:r w:rsidRPr="00817185">
        <w:t>Απ εκεί είτε θα καταθλίβονται προς την υφιστάμενη αρδευτική τάφρο (θερινή λειτουργία) και θα αρδεύονται οι κατάντη καλλιέργειες είτε θα κατευθύνονται με την βοήθεια δίδυμου σίφωνα και μέσω υφιστάμενων διατάξεων στην γερμανική τάφρο (χειμερινή λειτουργία) αφού όμως θα έχουν υποστεί τριτοβάθμια επεξεργασίας (διήθηση).</w:t>
      </w:r>
    </w:p>
    <w:p w:rsidR="00817185" w:rsidRPr="00817185" w:rsidRDefault="00817185" w:rsidP="00817185">
      <w:pPr>
        <w:ind w:left="706"/>
      </w:pPr>
      <w:r w:rsidRPr="00817185">
        <w:t>Δίπλα στην Δ.Τ.Ε.Ε. τοποθετείται ομοεπίπεδα υπόγειος οικίσκος, μηχανικά αεριζόμενος, στον οποίο τοποθετείται το συγκρότημα των αντλιών του Α.Α.Τ.Ε. και ο ηλεκ</w:t>
      </w:r>
      <w:r>
        <w:t>τρικός πίνακας χειρισμού αυτών</w:t>
      </w:r>
      <w:r w:rsidRPr="00817185">
        <w:t>.</w:t>
      </w:r>
    </w:p>
    <w:p w:rsidR="00817185" w:rsidRDefault="00817185" w:rsidP="00817185">
      <w:pPr>
        <w:ind w:left="706"/>
      </w:pPr>
      <w:r w:rsidRPr="00817185">
        <w:t xml:space="preserve">Η </w:t>
      </w:r>
      <w:r>
        <w:t xml:space="preserve">Δ.Τ.Ε.Ε θα </w:t>
      </w:r>
      <w:r w:rsidRPr="00817185">
        <w:t>κατασκε</w:t>
      </w:r>
      <w:r>
        <w:t>υασθεί από οπλισμένο σκυρόδεμα.</w:t>
      </w:r>
    </w:p>
    <w:p w:rsidR="00817185" w:rsidRPr="00817185" w:rsidRDefault="00817185" w:rsidP="00817185">
      <w:pPr>
        <w:ind w:left="706"/>
      </w:pPr>
      <w:r w:rsidRPr="00817185">
        <w:t xml:space="preserve">Σε κλειστό και υπόγειο χώρο, πλευρικά της δεξαμενής, τοποθετείται το Α.Α.Τ.Ε. Ο χώρος </w:t>
      </w:r>
      <w:r>
        <w:t xml:space="preserve">θα </w:t>
      </w:r>
      <w:r w:rsidRPr="00817185">
        <w:t xml:space="preserve">έχει </w:t>
      </w:r>
      <w:r>
        <w:t xml:space="preserve">επαρκείς </w:t>
      </w:r>
      <w:r w:rsidRPr="00817185">
        <w:t xml:space="preserve">εσωτερικές και η πρόσβαση σε αυτόν </w:t>
      </w:r>
      <w:r>
        <w:t xml:space="preserve">θα </w:t>
      </w:r>
      <w:r w:rsidRPr="00817185">
        <w:t>γίνεται με κλίμακα από GRP. Το δάπεδο του χώρου</w:t>
      </w:r>
      <w:r>
        <w:t xml:space="preserve"> θα διαμορφωθεί </w:t>
      </w:r>
      <w:r w:rsidRPr="00817185">
        <w:t xml:space="preserve">ομοεπίπεδα με τον πυθμένα της δεξαμενής. </w:t>
      </w:r>
    </w:p>
    <w:p w:rsidR="00817185" w:rsidRPr="00817185" w:rsidRDefault="00817185" w:rsidP="00817185">
      <w:pPr>
        <w:ind w:left="706"/>
      </w:pPr>
      <w:r w:rsidRPr="00817185">
        <w:lastRenderedPageBreak/>
        <w:t>Στο Α.Α.Τ.Ε. τοποθετούνται ΤΡΕΙΣ (3) αντλίες ξηρού τύπου.</w:t>
      </w:r>
    </w:p>
    <w:p w:rsidR="00817185" w:rsidRPr="001545FE" w:rsidRDefault="00817185" w:rsidP="00817185">
      <w:pPr>
        <w:pStyle w:val="Style9"/>
        <w:widowControl/>
        <w:spacing w:before="60" w:after="60" w:line="360" w:lineRule="auto"/>
        <w:ind w:firstLine="720"/>
        <w:rPr>
          <w:rStyle w:val="FontStyle71"/>
          <w:rFonts w:ascii="Arial" w:hAnsi="Arial" w:cs="Arial"/>
        </w:rPr>
      </w:pPr>
      <w:r w:rsidRPr="001545FE">
        <w:rPr>
          <w:rStyle w:val="FontStyle71"/>
          <w:rFonts w:ascii="Arial" w:hAnsi="Arial" w:cs="Arial"/>
        </w:rPr>
        <w:t>Ο οικίσκος θα είναι μηχανικά αεριζόμενος για την αποφυγή υγρασίας και θα έχει κατάλληλο φωτισμό.</w:t>
      </w:r>
    </w:p>
    <w:p w:rsidR="00817185" w:rsidRPr="00817185" w:rsidRDefault="00817185" w:rsidP="00817185">
      <w:pPr>
        <w:ind w:left="706"/>
      </w:pPr>
      <w:r w:rsidRPr="00817185">
        <w:t>Η ηλεκτροδότηση των αντλιών θα γίνει με χαμηλή τάση 400/220 V, 50 Hz.</w:t>
      </w:r>
    </w:p>
    <w:p w:rsidR="00817185" w:rsidRPr="00817185" w:rsidRDefault="00817185" w:rsidP="00817185">
      <w:pPr>
        <w:ind w:left="706"/>
      </w:pPr>
      <w:r w:rsidRPr="00817185">
        <w:t xml:space="preserve">Η λειτουργία των αντλιών θα ρυθμίζεται από τον </w:t>
      </w:r>
      <w:r w:rsidR="00FA0A9B">
        <w:t>τ</w:t>
      </w:r>
      <w:r w:rsidRPr="00817185">
        <w:t xml:space="preserve">οπικό </w:t>
      </w:r>
      <w:r w:rsidR="00FA0A9B">
        <w:t>π</w:t>
      </w:r>
      <w:r w:rsidRPr="00817185">
        <w:t>ίνακα. Η λειτουργία των αντλιών θα εναλλάσσεται αυτόματα με σκοπό την ομοιόμορφη φθορά των κινητήρων, τριβέων κλπ.</w:t>
      </w:r>
    </w:p>
    <w:p w:rsidR="00817185" w:rsidRPr="00817185" w:rsidRDefault="00817185" w:rsidP="00817185">
      <w:pPr>
        <w:ind w:left="706"/>
      </w:pPr>
      <w:r w:rsidRPr="00817185">
        <w:t xml:space="preserve">Η επιλογή του τρόπου λειτουργίας των αντλιών του Α.A.Τ.E. θα γίνεται μέσω επιλογικού διακόπτη με τις επιλογές ΜΑΝ- 0 – ΑUTO . </w:t>
      </w:r>
    </w:p>
    <w:p w:rsidR="00817185" w:rsidRPr="00817185" w:rsidRDefault="00817185" w:rsidP="00817185">
      <w:pPr>
        <w:ind w:left="706"/>
      </w:pPr>
      <w:r w:rsidRPr="00817185">
        <w:t xml:space="preserve">Στον </w:t>
      </w:r>
      <w:r w:rsidR="00FA0A9B">
        <w:t xml:space="preserve">τοπικό πίνακα </w:t>
      </w:r>
      <w:r w:rsidRPr="00817185">
        <w:t>θα υπάρχουν ενδείξεις για την λειτουργία – στάση βλάβη των αντλιών καθώς και για την πολύ υψηλή και πολύ χαμηλή στάθμη, ενώ για την δεύτερη θα υπάρχει και ηχητικό σήμα συναγερμού.</w:t>
      </w:r>
    </w:p>
    <w:p w:rsidR="00817185" w:rsidRPr="00817185" w:rsidRDefault="00817185" w:rsidP="00817185">
      <w:pPr>
        <w:ind w:left="706"/>
      </w:pPr>
      <w:r w:rsidRPr="00817185">
        <w:t xml:space="preserve">Το Α.A.Τ.E. θα λειτουργεί  με βάση την στάθμη στην Δ.T.E.Ε. και κατά συνέπεια την εισερχόμενη παροχή. Στην Δ.T.E.Ε. </w:t>
      </w:r>
      <w:r w:rsidR="00FA0A9B">
        <w:t xml:space="preserve">θα εγκατασταθούν </w:t>
      </w:r>
      <w:r w:rsidRPr="00817185">
        <w:t>έξι (6) διακόπτες στάθμης τύπου ηλεκτροδίου, των οποίων η ένδειξη θα αντιστοιχεί σε:</w:t>
      </w:r>
    </w:p>
    <w:p w:rsidR="00817185" w:rsidRPr="00FA0A9B" w:rsidRDefault="00817185" w:rsidP="00FA0A9B">
      <w:pPr>
        <w:numPr>
          <w:ilvl w:val="0"/>
          <w:numId w:val="13"/>
        </w:numPr>
        <w:tabs>
          <w:tab w:val="num" w:pos="720"/>
        </w:tabs>
        <w:rPr>
          <w:rFonts w:cs="Arial"/>
        </w:rPr>
      </w:pPr>
      <w:r w:rsidRPr="00FA0A9B">
        <w:rPr>
          <w:rFonts w:cs="Arial"/>
        </w:rPr>
        <w:t>Ένας (1) διακόπτης πολύ χαμηλής στάθμης (LSLL): διακόπτης ξηρής λειτουργίας. Κάτω από την στάθμη αυτή δεν επιτρέπεται λειτουργία των αντλιών (διακοπή της λειτουργίας των αντλιών) και υπάρχει τοπικά οπτικοακουστική σήμανση.</w:t>
      </w:r>
    </w:p>
    <w:p w:rsidR="00817185" w:rsidRPr="00FA0A9B" w:rsidRDefault="00817185" w:rsidP="00FA0A9B">
      <w:pPr>
        <w:numPr>
          <w:ilvl w:val="0"/>
          <w:numId w:val="13"/>
        </w:numPr>
        <w:tabs>
          <w:tab w:val="num" w:pos="720"/>
        </w:tabs>
        <w:rPr>
          <w:rFonts w:cs="Arial"/>
        </w:rPr>
      </w:pPr>
      <w:r w:rsidRPr="00FA0A9B">
        <w:rPr>
          <w:rFonts w:cs="Arial"/>
        </w:rPr>
        <w:t>Ένας (1) διακόπτης χαμηλής στάθμης (LSL): διακοπή της λειτουργίας των αντλιών.</w:t>
      </w:r>
    </w:p>
    <w:p w:rsidR="00817185" w:rsidRPr="00FA0A9B" w:rsidRDefault="00817185" w:rsidP="00FA0A9B">
      <w:pPr>
        <w:numPr>
          <w:ilvl w:val="0"/>
          <w:numId w:val="13"/>
        </w:numPr>
        <w:tabs>
          <w:tab w:val="num" w:pos="720"/>
        </w:tabs>
        <w:rPr>
          <w:rFonts w:cs="Arial"/>
        </w:rPr>
      </w:pPr>
      <w:r w:rsidRPr="00FA0A9B">
        <w:rPr>
          <w:rFonts w:cs="Arial"/>
        </w:rPr>
        <w:t>Ένας (1) διακόπτης 1ης ενδιάμεσης στάθμης (LS1): εκκίνηση λειτουργίας πρώτης αντλίας.</w:t>
      </w:r>
    </w:p>
    <w:p w:rsidR="00817185" w:rsidRPr="00FA0A9B" w:rsidRDefault="00817185" w:rsidP="00FA0A9B">
      <w:pPr>
        <w:numPr>
          <w:ilvl w:val="0"/>
          <w:numId w:val="13"/>
        </w:numPr>
        <w:tabs>
          <w:tab w:val="num" w:pos="720"/>
        </w:tabs>
        <w:rPr>
          <w:rFonts w:cs="Arial"/>
        </w:rPr>
      </w:pPr>
      <w:r w:rsidRPr="00FA0A9B">
        <w:rPr>
          <w:rFonts w:cs="Arial"/>
        </w:rPr>
        <w:t>Ένας (1) διακόπτης 2ης ενδιάμεσης στάθμης (LS2): εκκίνηση λειτουργίας και της δεύτερης (εφεδρικής) αντλίας.</w:t>
      </w:r>
    </w:p>
    <w:p w:rsidR="00817185" w:rsidRPr="00FA0A9B" w:rsidRDefault="00817185" w:rsidP="00FA0A9B">
      <w:pPr>
        <w:numPr>
          <w:ilvl w:val="0"/>
          <w:numId w:val="13"/>
        </w:numPr>
        <w:tabs>
          <w:tab w:val="num" w:pos="720"/>
        </w:tabs>
        <w:rPr>
          <w:rFonts w:cs="Arial"/>
        </w:rPr>
      </w:pPr>
      <w:r w:rsidRPr="00FA0A9B">
        <w:rPr>
          <w:rFonts w:cs="Arial"/>
        </w:rPr>
        <w:t>Ένας (1) διακόπτης υψηλής στάθμης (LSH): εκκίνηση λειτουργίας και της τρίτης (εφεδρικής) αντλίας.</w:t>
      </w:r>
    </w:p>
    <w:p w:rsidR="00817185" w:rsidRPr="00FA0A9B" w:rsidRDefault="00817185" w:rsidP="00FA0A9B">
      <w:pPr>
        <w:numPr>
          <w:ilvl w:val="0"/>
          <w:numId w:val="13"/>
        </w:numPr>
        <w:tabs>
          <w:tab w:val="num" w:pos="720"/>
        </w:tabs>
        <w:rPr>
          <w:rFonts w:cs="Arial"/>
        </w:rPr>
      </w:pPr>
      <w:r w:rsidRPr="00FA0A9B">
        <w:rPr>
          <w:rFonts w:cs="Arial"/>
        </w:rPr>
        <w:t>Ένας (1) διακόπτης πολύ υψηλής στάθμης (LSΗΗ): που ειδοποιεί για την στάθμη κινδύνου.</w:t>
      </w:r>
    </w:p>
    <w:p w:rsidR="00FA0A9B" w:rsidRDefault="00FA0A9B" w:rsidP="00FA0A9B">
      <w:r w:rsidRPr="00342B18">
        <w:t xml:space="preserve">Ο σχεδιασμός του συγκροτήματος θα γίνει για την ικανοποίηση των παρακάτω απαιτήσεων: </w:t>
      </w:r>
    </w:p>
    <w:tbl>
      <w:tblPr>
        <w:tblW w:w="869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2"/>
        <w:gridCol w:w="1424"/>
        <w:gridCol w:w="1425"/>
      </w:tblGrid>
      <w:tr w:rsidR="00FA0A9B" w:rsidRPr="00817185" w:rsidTr="00FA0A9B">
        <w:trPr>
          <w:trHeight w:val="331"/>
        </w:trPr>
        <w:tc>
          <w:tcPr>
            <w:tcW w:w="5842" w:type="dxa"/>
            <w:vAlign w:val="center"/>
          </w:tcPr>
          <w:p w:rsidR="00FA0A9B" w:rsidRPr="00817185" w:rsidRDefault="00FA0A9B" w:rsidP="00FA0A9B">
            <w:pPr>
              <w:spacing w:before="0"/>
              <w:ind w:left="0"/>
              <w:rPr>
                <w:sz w:val="18"/>
              </w:rPr>
            </w:pPr>
            <w:r w:rsidRPr="00817185">
              <w:rPr>
                <w:sz w:val="18"/>
              </w:rPr>
              <w:t xml:space="preserve">Αριθμός παράλληλων μονάδων </w:t>
            </w:r>
          </w:p>
        </w:tc>
        <w:tc>
          <w:tcPr>
            <w:tcW w:w="1424" w:type="dxa"/>
            <w:vAlign w:val="center"/>
          </w:tcPr>
          <w:p w:rsidR="00FA0A9B" w:rsidRPr="00817185" w:rsidRDefault="00FA0A9B" w:rsidP="00FA0A9B">
            <w:pPr>
              <w:spacing w:before="0"/>
              <w:ind w:left="0"/>
              <w:jc w:val="center"/>
              <w:rPr>
                <w:sz w:val="18"/>
              </w:rPr>
            </w:pPr>
            <w:r w:rsidRPr="00817185">
              <w:rPr>
                <w:sz w:val="18"/>
              </w:rPr>
              <w:t>[#]</w:t>
            </w:r>
          </w:p>
        </w:tc>
        <w:tc>
          <w:tcPr>
            <w:tcW w:w="1425" w:type="dxa"/>
            <w:vAlign w:val="center"/>
          </w:tcPr>
          <w:p w:rsidR="00FA0A9B" w:rsidRPr="00817185" w:rsidRDefault="00FA0A9B" w:rsidP="00FA0A9B">
            <w:pPr>
              <w:spacing w:before="0"/>
              <w:ind w:left="0"/>
              <w:jc w:val="center"/>
              <w:rPr>
                <w:sz w:val="18"/>
              </w:rPr>
            </w:pPr>
            <w:r>
              <w:rPr>
                <w:sz w:val="18"/>
              </w:rPr>
              <w:t>3</w:t>
            </w:r>
          </w:p>
        </w:tc>
      </w:tr>
      <w:tr w:rsidR="00FA0A9B" w:rsidRPr="00817185" w:rsidTr="00FA0A9B">
        <w:trPr>
          <w:trHeight w:val="288"/>
        </w:trPr>
        <w:tc>
          <w:tcPr>
            <w:tcW w:w="5842" w:type="dxa"/>
            <w:vAlign w:val="center"/>
          </w:tcPr>
          <w:p w:rsidR="00FA0A9B" w:rsidRPr="00817185" w:rsidRDefault="00FA0A9B" w:rsidP="00FA0A9B">
            <w:pPr>
              <w:pStyle w:val="Style48"/>
              <w:widowControl/>
              <w:spacing w:line="240" w:lineRule="auto"/>
              <w:rPr>
                <w:rStyle w:val="FontStyle71"/>
                <w:rFonts w:ascii="Arial" w:hAnsi="Arial" w:cs="Arial"/>
                <w:sz w:val="18"/>
              </w:rPr>
            </w:pPr>
            <w:r>
              <w:rPr>
                <w:rStyle w:val="FontStyle71"/>
                <w:rFonts w:ascii="Arial" w:hAnsi="Arial" w:cs="Arial"/>
                <w:sz w:val="18"/>
              </w:rPr>
              <w:t xml:space="preserve">Ελάχιστη δυναμικότητα έκαστης αντλίας </w:t>
            </w:r>
          </w:p>
        </w:tc>
        <w:tc>
          <w:tcPr>
            <w:tcW w:w="1424" w:type="dxa"/>
            <w:vAlign w:val="center"/>
          </w:tcPr>
          <w:p w:rsidR="00FA0A9B" w:rsidRPr="00817185" w:rsidRDefault="00FA0A9B" w:rsidP="00FA0A9B">
            <w:pPr>
              <w:pStyle w:val="Style29"/>
              <w:widowControl/>
              <w:jc w:val="center"/>
              <w:rPr>
                <w:rStyle w:val="FontStyle78"/>
                <w:rFonts w:ascii="Arial" w:hAnsi="Arial" w:cs="Arial"/>
                <w:sz w:val="18"/>
                <w:lang w:val="en-US" w:eastAsia="en-US"/>
              </w:rPr>
            </w:pPr>
            <w:r w:rsidRPr="00817185">
              <w:rPr>
                <w:rStyle w:val="FontStyle78"/>
                <w:rFonts w:ascii="Arial" w:hAnsi="Arial" w:cs="Arial"/>
                <w:sz w:val="18"/>
                <w:lang w:val="en-US" w:eastAsia="en-US"/>
              </w:rPr>
              <w:t>[m</w:t>
            </w:r>
            <w:r w:rsidRPr="00817185">
              <w:rPr>
                <w:rStyle w:val="FontStyle78"/>
                <w:rFonts w:ascii="Arial" w:hAnsi="Arial" w:cs="Arial"/>
                <w:sz w:val="18"/>
                <w:vertAlign w:val="superscript"/>
                <w:lang w:val="en-US" w:eastAsia="en-US"/>
              </w:rPr>
              <w:t>3</w:t>
            </w:r>
            <w:r w:rsidRPr="00817185">
              <w:rPr>
                <w:rStyle w:val="FontStyle78"/>
                <w:rFonts w:ascii="Arial" w:hAnsi="Arial" w:cs="Arial"/>
                <w:sz w:val="18"/>
                <w:lang w:val="en-US" w:eastAsia="en-US"/>
              </w:rPr>
              <w:t>/hr]</w:t>
            </w:r>
          </w:p>
        </w:tc>
        <w:tc>
          <w:tcPr>
            <w:tcW w:w="1425" w:type="dxa"/>
            <w:vAlign w:val="center"/>
          </w:tcPr>
          <w:p w:rsidR="00FA0A9B" w:rsidRPr="00817185" w:rsidRDefault="00FA0A9B" w:rsidP="00FA0A9B">
            <w:pPr>
              <w:pStyle w:val="Style29"/>
              <w:widowControl/>
              <w:jc w:val="center"/>
              <w:rPr>
                <w:rStyle w:val="FontStyle78"/>
                <w:rFonts w:ascii="Arial" w:hAnsi="Arial" w:cs="Arial"/>
                <w:sz w:val="18"/>
              </w:rPr>
            </w:pPr>
            <w:r>
              <w:rPr>
                <w:rStyle w:val="FontStyle78"/>
                <w:rFonts w:ascii="Arial" w:hAnsi="Arial" w:cs="Arial"/>
                <w:sz w:val="18"/>
              </w:rPr>
              <w:t>500</w:t>
            </w:r>
          </w:p>
        </w:tc>
      </w:tr>
      <w:tr w:rsidR="00FA0A9B" w:rsidRPr="00817185" w:rsidTr="00FA0A9B">
        <w:trPr>
          <w:trHeight w:val="299"/>
        </w:trPr>
        <w:tc>
          <w:tcPr>
            <w:tcW w:w="5842" w:type="dxa"/>
            <w:vAlign w:val="center"/>
          </w:tcPr>
          <w:p w:rsidR="00FA0A9B" w:rsidRPr="00817185" w:rsidRDefault="00FA0A9B" w:rsidP="00FA0A9B">
            <w:pPr>
              <w:pStyle w:val="Style48"/>
              <w:widowControl/>
              <w:spacing w:line="240" w:lineRule="auto"/>
              <w:rPr>
                <w:rStyle w:val="FontStyle71"/>
                <w:rFonts w:ascii="Arial" w:hAnsi="Arial" w:cs="Arial"/>
                <w:sz w:val="18"/>
              </w:rPr>
            </w:pPr>
            <w:r w:rsidRPr="00FA0A9B">
              <w:rPr>
                <w:rStyle w:val="FontStyle71"/>
                <w:rFonts w:ascii="Arial" w:hAnsi="Arial" w:cs="Arial"/>
                <w:sz w:val="18"/>
              </w:rPr>
              <w:t>Τύπος αντλιών</w:t>
            </w:r>
          </w:p>
        </w:tc>
        <w:tc>
          <w:tcPr>
            <w:tcW w:w="1424" w:type="dxa"/>
            <w:vAlign w:val="center"/>
          </w:tcPr>
          <w:p w:rsidR="00FA0A9B" w:rsidRPr="00817185" w:rsidRDefault="00FA0A9B" w:rsidP="00FA0A9B">
            <w:pPr>
              <w:pStyle w:val="Style29"/>
              <w:widowControl/>
              <w:jc w:val="center"/>
              <w:rPr>
                <w:rStyle w:val="FontStyle78"/>
                <w:rFonts w:ascii="Arial" w:hAnsi="Arial" w:cs="Arial"/>
                <w:sz w:val="18"/>
                <w:lang w:val="en-US" w:eastAsia="en-US"/>
              </w:rPr>
            </w:pPr>
          </w:p>
        </w:tc>
        <w:tc>
          <w:tcPr>
            <w:tcW w:w="1425" w:type="dxa"/>
            <w:vAlign w:val="center"/>
          </w:tcPr>
          <w:p w:rsidR="00FA0A9B" w:rsidRPr="00FA0A9B" w:rsidRDefault="00FA0A9B" w:rsidP="00FA0A9B">
            <w:pPr>
              <w:pStyle w:val="Style29"/>
              <w:widowControl/>
              <w:jc w:val="center"/>
              <w:rPr>
                <w:rStyle w:val="FontStyle71"/>
                <w:rFonts w:ascii="Arial" w:hAnsi="Arial" w:cs="Arial"/>
                <w:sz w:val="18"/>
              </w:rPr>
            </w:pPr>
            <w:r w:rsidRPr="00FA0A9B">
              <w:rPr>
                <w:rStyle w:val="FontStyle71"/>
                <w:rFonts w:ascii="Arial" w:hAnsi="Arial" w:cs="Arial"/>
                <w:sz w:val="18"/>
              </w:rPr>
              <w:t>Ξηρού τύπου</w:t>
            </w:r>
          </w:p>
        </w:tc>
      </w:tr>
      <w:tr w:rsidR="00FA0A9B" w:rsidRPr="00817185" w:rsidTr="00FA0A9B">
        <w:trPr>
          <w:trHeight w:val="299"/>
        </w:trPr>
        <w:tc>
          <w:tcPr>
            <w:tcW w:w="5842" w:type="dxa"/>
            <w:vAlign w:val="center"/>
          </w:tcPr>
          <w:p w:rsidR="00FA0A9B" w:rsidRPr="00817185" w:rsidRDefault="00FA0A9B" w:rsidP="00FA0A9B">
            <w:pPr>
              <w:pStyle w:val="Style48"/>
              <w:widowControl/>
              <w:spacing w:line="240" w:lineRule="auto"/>
              <w:rPr>
                <w:rStyle w:val="FontStyle71"/>
                <w:rFonts w:ascii="Arial" w:hAnsi="Arial" w:cs="Arial"/>
                <w:sz w:val="18"/>
              </w:rPr>
            </w:pPr>
            <w:r w:rsidRPr="00FA0A9B">
              <w:rPr>
                <w:rStyle w:val="FontStyle71"/>
                <w:rFonts w:ascii="Arial" w:hAnsi="Arial" w:cs="Arial"/>
                <w:sz w:val="18"/>
              </w:rPr>
              <w:t>Εφεδρεία</w:t>
            </w:r>
          </w:p>
        </w:tc>
        <w:tc>
          <w:tcPr>
            <w:tcW w:w="1424" w:type="dxa"/>
            <w:vAlign w:val="center"/>
          </w:tcPr>
          <w:p w:rsidR="00FA0A9B" w:rsidRPr="00817185" w:rsidRDefault="00FA0A9B" w:rsidP="00FA0A9B">
            <w:pPr>
              <w:pStyle w:val="Style29"/>
              <w:widowControl/>
              <w:jc w:val="center"/>
              <w:rPr>
                <w:rStyle w:val="FontStyle71"/>
                <w:rFonts w:ascii="Arial" w:hAnsi="Arial" w:cs="Arial"/>
                <w:sz w:val="18"/>
              </w:rPr>
            </w:pPr>
            <w:r w:rsidRPr="00817185">
              <w:rPr>
                <w:rStyle w:val="FontStyle71"/>
                <w:rFonts w:ascii="Arial" w:hAnsi="Arial" w:cs="Arial"/>
                <w:sz w:val="18"/>
              </w:rPr>
              <w:t>%</w:t>
            </w:r>
          </w:p>
        </w:tc>
        <w:tc>
          <w:tcPr>
            <w:tcW w:w="1425" w:type="dxa"/>
            <w:vAlign w:val="center"/>
          </w:tcPr>
          <w:p w:rsidR="00FA0A9B" w:rsidRPr="00817185" w:rsidRDefault="00FA0A9B" w:rsidP="00FA0A9B">
            <w:pPr>
              <w:pStyle w:val="Style29"/>
              <w:widowControl/>
              <w:jc w:val="center"/>
              <w:rPr>
                <w:rStyle w:val="FontStyle71"/>
                <w:rFonts w:ascii="Arial" w:hAnsi="Arial" w:cs="Arial"/>
                <w:sz w:val="18"/>
              </w:rPr>
            </w:pPr>
            <w:r>
              <w:rPr>
                <w:rStyle w:val="FontStyle71"/>
                <w:rFonts w:ascii="Arial" w:hAnsi="Arial" w:cs="Arial"/>
                <w:sz w:val="18"/>
              </w:rPr>
              <w:t>5</w:t>
            </w:r>
            <w:r w:rsidRPr="00817185">
              <w:rPr>
                <w:rStyle w:val="FontStyle71"/>
                <w:rFonts w:ascii="Arial" w:hAnsi="Arial" w:cs="Arial"/>
                <w:sz w:val="18"/>
              </w:rPr>
              <w:t>0</w:t>
            </w:r>
          </w:p>
        </w:tc>
      </w:tr>
    </w:tbl>
    <w:p w:rsidR="00B23C98" w:rsidRDefault="00B23C98">
      <w:pPr>
        <w:overflowPunct/>
        <w:autoSpaceDE/>
        <w:autoSpaceDN/>
        <w:adjustRightInd/>
        <w:spacing w:before="0"/>
        <w:ind w:left="0"/>
        <w:jc w:val="left"/>
        <w:textAlignment w:val="auto"/>
        <w:rPr>
          <w:rFonts w:cs="Arial"/>
          <w:b/>
          <w:sz w:val="22"/>
          <w:u w:val="single"/>
        </w:rPr>
      </w:pPr>
    </w:p>
    <w:p w:rsidR="009D4C93" w:rsidRPr="009D4C93" w:rsidRDefault="009D4C93" w:rsidP="009D4C93">
      <w:pPr>
        <w:pStyle w:val="20"/>
      </w:pPr>
      <w:bookmarkStart w:id="101" w:name="_Toc401733857"/>
      <w:bookmarkStart w:id="102" w:name="_Toc398040270"/>
      <w:bookmarkStart w:id="103" w:name="_Toc404577696"/>
      <w:bookmarkStart w:id="104" w:name="_Toc412132364"/>
      <w:bookmarkStart w:id="105" w:name="_Toc413855412"/>
      <w:bookmarkStart w:id="106" w:name="_Toc26531997"/>
      <w:r w:rsidRPr="009D4C93">
        <w:t>Λοιπά βοηθητικά έργα</w:t>
      </w:r>
      <w:bookmarkEnd w:id="101"/>
      <w:bookmarkEnd w:id="102"/>
      <w:bookmarkEnd w:id="103"/>
      <w:bookmarkEnd w:id="104"/>
      <w:bookmarkEnd w:id="105"/>
      <w:bookmarkEnd w:id="106"/>
    </w:p>
    <w:p w:rsidR="009D4C93" w:rsidRPr="009D4C93" w:rsidRDefault="009D4C93" w:rsidP="009D4C93">
      <w:pPr>
        <w:ind w:left="706"/>
      </w:pPr>
      <w:r w:rsidRPr="009D4C93">
        <w:t>Τα ακάθαρτα νερά έκπλυσης των κλινών διήθησης θα συλλέγονται με ανεξάρτητο δίκτυο, το οποίο θα αποτελεί επέκταση του υφιστάμενου και θα συγκεντρώνονται στο υφιστάμενο αντλιοστάσιο στραγγιδίων, απ' όπου με δύο αντλίες, εκ των οποίων η μία εφεδρική, έκαστη παροχής 63m</w:t>
      </w:r>
      <w:r w:rsidRPr="009D4C93">
        <w:rPr>
          <w:vertAlign w:val="superscript"/>
        </w:rPr>
        <w:t>3</w:t>
      </w:r>
      <w:r w:rsidRPr="009D4C93">
        <w:t>/h θα οδηγούνται σε φρεάτιο εκφόρτισης, απ' όπου στη συνέχεια με δίκτυο βαρύτητας από σωλήνες PVC διαμέτρου Φ355 καταλήγουν στο θάλαμο αναρρόφησης του αντλιοστασίου εισόδου.</w:t>
      </w:r>
    </w:p>
    <w:p w:rsidR="009D4C93" w:rsidRPr="009D4C93" w:rsidRDefault="009D4C93" w:rsidP="009D4C93">
      <w:pPr>
        <w:ind w:left="706"/>
      </w:pPr>
      <w:r w:rsidRPr="009D4C93">
        <w:t>Για την υδραυλική και ηλεκτρολογική ενσωμάτωση του μελετώμενου έργου με το υφιστάμενο έργο θα εκτελεστούν όλες οι απαραίτητες λοιπές εργασίες, τόσο για την πλήρη και έντεχνη κατασκευή αυτού όσο και για την σωστή λειτουργία του.</w:t>
      </w:r>
    </w:p>
    <w:p w:rsidR="009D4C93" w:rsidRPr="009D4C93" w:rsidRDefault="009D4C93" w:rsidP="009D4C93">
      <w:pPr>
        <w:ind w:left="706"/>
      </w:pPr>
      <w:r w:rsidRPr="009D4C93">
        <w:t>Συγκεκριμένα στα λοιπά βοηθητικά έργα της επαναχρησιμοποίησης λυμάτων της Ε.Ε.Λ. Λαμίας περιλαμβάνονται:</w:t>
      </w:r>
    </w:p>
    <w:p w:rsidR="009D4C93" w:rsidRPr="009D4C93" w:rsidRDefault="009D4C93" w:rsidP="009D4C93">
      <w:pPr>
        <w:numPr>
          <w:ilvl w:val="0"/>
          <w:numId w:val="13"/>
        </w:numPr>
        <w:tabs>
          <w:tab w:val="num" w:pos="720"/>
        </w:tabs>
      </w:pPr>
      <w:r w:rsidRPr="009D4C93">
        <w:t>Διαμόρφωση περιβάλλοντος χώρου του νέου έργου (δενδροφύτευση, κλπ.)</w:t>
      </w:r>
    </w:p>
    <w:p w:rsidR="009D4C93" w:rsidRPr="009D4C93" w:rsidRDefault="009D4C93" w:rsidP="009D4C93">
      <w:pPr>
        <w:numPr>
          <w:ilvl w:val="0"/>
          <w:numId w:val="13"/>
        </w:numPr>
        <w:tabs>
          <w:tab w:val="num" w:pos="720"/>
        </w:tabs>
      </w:pPr>
      <w:r w:rsidRPr="009D4C93">
        <w:t>Τροποποίηση και επέκταση του εσωτερικού δικτύου οδοποιίας</w:t>
      </w:r>
    </w:p>
    <w:p w:rsidR="009D4C93" w:rsidRPr="009D4C93" w:rsidRDefault="009D4C93" w:rsidP="009D4C93">
      <w:pPr>
        <w:numPr>
          <w:ilvl w:val="0"/>
          <w:numId w:val="13"/>
        </w:numPr>
        <w:tabs>
          <w:tab w:val="num" w:pos="720"/>
        </w:tabs>
      </w:pPr>
      <w:r w:rsidRPr="009D4C93">
        <w:t>Υδραυλικές συνδέσεις των επιμέρους μονάδων</w:t>
      </w:r>
    </w:p>
    <w:p w:rsidR="009D4C93" w:rsidRPr="009D4C93" w:rsidRDefault="009D4C93" w:rsidP="009D4C93">
      <w:pPr>
        <w:numPr>
          <w:ilvl w:val="0"/>
          <w:numId w:val="13"/>
        </w:numPr>
        <w:tabs>
          <w:tab w:val="num" w:pos="720"/>
        </w:tabs>
      </w:pPr>
      <w:r w:rsidRPr="009D4C93">
        <w:lastRenderedPageBreak/>
        <w:t>Επέκταση των υφιστάμενων βοηθητικών δικτύων ύδρευσης και βιομηχανικού νερού.</w:t>
      </w:r>
    </w:p>
    <w:p w:rsidR="009D4C93" w:rsidRPr="009D4C93" w:rsidRDefault="009D4C93" w:rsidP="009D4C93">
      <w:pPr>
        <w:numPr>
          <w:ilvl w:val="0"/>
          <w:numId w:val="13"/>
        </w:numPr>
        <w:tabs>
          <w:tab w:val="num" w:pos="720"/>
        </w:tabs>
      </w:pPr>
      <w:r w:rsidRPr="009D4C93">
        <w:t>Δίκτυο διανομής ηλεκτρικής ενέργειας προς τις νέες μονάδες και ο/οι τοπικοί πίνακες.</w:t>
      </w:r>
    </w:p>
    <w:p w:rsidR="009D4C93" w:rsidRPr="009D4C93" w:rsidRDefault="009D4C93" w:rsidP="009D4C93">
      <w:pPr>
        <w:numPr>
          <w:ilvl w:val="0"/>
          <w:numId w:val="13"/>
        </w:numPr>
        <w:tabs>
          <w:tab w:val="num" w:pos="720"/>
        </w:tabs>
      </w:pPr>
      <w:r w:rsidRPr="009D4C93">
        <w:t>Δίκτυο ασθενών ρευμάτων και τα PLCs του συστήματος αυτοματισμού και ελέγχου των νέων μονάδων</w:t>
      </w:r>
    </w:p>
    <w:p w:rsidR="00FA0A9B" w:rsidRPr="009D4C93" w:rsidRDefault="009D4C93" w:rsidP="009D4C93">
      <w:pPr>
        <w:numPr>
          <w:ilvl w:val="0"/>
          <w:numId w:val="13"/>
        </w:numPr>
        <w:tabs>
          <w:tab w:val="num" w:pos="720"/>
        </w:tabs>
        <w:rPr>
          <w:rFonts w:cs="Arial"/>
        </w:rPr>
      </w:pPr>
      <w:r w:rsidRPr="009D4C93">
        <w:t>Επέκταση εξωτερικού φωτισμού</w:t>
      </w:r>
    </w:p>
    <w:bookmarkEnd w:id="93"/>
    <w:bookmarkEnd w:id="94"/>
    <w:bookmarkEnd w:id="95"/>
    <w:bookmarkEnd w:id="96"/>
    <w:bookmarkEnd w:id="97"/>
    <w:bookmarkEnd w:id="98"/>
    <w:p w:rsidR="00D24CA9" w:rsidRPr="002F2E9B" w:rsidRDefault="00D24CA9" w:rsidP="009D4C93">
      <w:pPr>
        <w:pStyle w:val="2"/>
        <w:numPr>
          <w:ilvl w:val="0"/>
          <w:numId w:val="0"/>
        </w:numPr>
        <w:ind w:left="1418" w:hanging="567"/>
      </w:pPr>
    </w:p>
    <w:p w:rsidR="00D24CA9" w:rsidRDefault="00D24CA9" w:rsidP="00D24CA9">
      <w:pPr>
        <w:pStyle w:val="1"/>
        <w:tabs>
          <w:tab w:val="clear" w:pos="850"/>
          <w:tab w:val="num" w:pos="851"/>
        </w:tabs>
        <w:ind w:left="851" w:hanging="851"/>
        <w:rPr>
          <w:rFonts w:cs="Arial"/>
          <w:szCs w:val="24"/>
        </w:rPr>
      </w:pPr>
      <w:bookmarkStart w:id="107" w:name="_Toc302893281"/>
      <w:bookmarkStart w:id="108" w:name="_Toc303084164"/>
      <w:bookmarkStart w:id="109" w:name="_Toc304799084"/>
      <w:bookmarkStart w:id="110" w:name="_Toc304799180"/>
      <w:bookmarkStart w:id="111" w:name="_Toc18321177"/>
      <w:bookmarkStart w:id="112" w:name="_Toc20747927"/>
      <w:bookmarkStart w:id="113" w:name="_Toc26531998"/>
      <w:r w:rsidRPr="00080E0F">
        <w:rPr>
          <w:rFonts w:cs="Arial"/>
          <w:szCs w:val="24"/>
        </w:rPr>
        <w:t>ΜΕΤΡΑ ΑΣΦΑΛΕΙΑΣ</w:t>
      </w:r>
      <w:bookmarkEnd w:id="107"/>
      <w:bookmarkEnd w:id="108"/>
      <w:bookmarkEnd w:id="109"/>
      <w:bookmarkEnd w:id="110"/>
      <w:bookmarkEnd w:id="111"/>
      <w:bookmarkEnd w:id="112"/>
      <w:bookmarkEnd w:id="113"/>
    </w:p>
    <w:p w:rsidR="00D24CA9" w:rsidRPr="009D4C93" w:rsidRDefault="00D24CA9" w:rsidP="009D4C93">
      <w:pPr>
        <w:pStyle w:val="20"/>
        <w:tabs>
          <w:tab w:val="num" w:pos="851"/>
        </w:tabs>
        <w:ind w:left="851" w:hanging="851"/>
        <w:rPr>
          <w:rFonts w:cs="Arial"/>
          <w:szCs w:val="24"/>
        </w:rPr>
      </w:pPr>
      <w:bookmarkStart w:id="114" w:name="_Toc20789936"/>
      <w:bookmarkStart w:id="115" w:name="_Toc20789955"/>
      <w:bookmarkStart w:id="116" w:name="_Toc302893295"/>
      <w:bookmarkStart w:id="117" w:name="_Toc304799194"/>
      <w:bookmarkStart w:id="118" w:name="_Ref341341649"/>
      <w:bookmarkStart w:id="119" w:name="_Toc18321190"/>
      <w:bookmarkStart w:id="120" w:name="_Toc20747941"/>
      <w:bookmarkStart w:id="121" w:name="_Toc26531999"/>
      <w:r w:rsidRPr="009D4C93">
        <w:rPr>
          <w:rFonts w:cs="Arial"/>
          <w:szCs w:val="24"/>
        </w:rPr>
        <w:t>Κλειστοί χώροι</w:t>
      </w:r>
      <w:bookmarkEnd w:id="114"/>
      <w:bookmarkEnd w:id="115"/>
      <w:bookmarkEnd w:id="116"/>
      <w:bookmarkEnd w:id="117"/>
      <w:bookmarkEnd w:id="118"/>
      <w:bookmarkEnd w:id="119"/>
      <w:bookmarkEnd w:id="120"/>
      <w:bookmarkEnd w:id="121"/>
    </w:p>
    <w:p w:rsidR="00D24CA9" w:rsidRPr="00B82F88" w:rsidRDefault="00D24CA9" w:rsidP="00D24CA9">
      <w:pPr>
        <w:rPr>
          <w:rFonts w:cs="Arial"/>
          <w:szCs w:val="24"/>
        </w:rPr>
      </w:pPr>
      <w:r w:rsidRPr="00B82F88">
        <w:rPr>
          <w:rFonts w:cs="Arial"/>
          <w:szCs w:val="24"/>
        </w:rPr>
        <w:t xml:space="preserve">Σε κλειστούς χώρους, όπου διακινούνται λύματα, χημικά, κτλ. θα πρέπει να ληφθεί ιδιαίτερη μέριμνα για την πρόληψη κινδύνων από την μείωση της συγκέντρωσης του οξυγόνου στην ατμόσφαιρα, πυρκαγιά, έκρηξη, δηλητηρίαση, μόλυνση του προσωπικού κτλ. </w:t>
      </w:r>
    </w:p>
    <w:p w:rsidR="00D24CA9" w:rsidRPr="00B82F88" w:rsidRDefault="00D24CA9" w:rsidP="00D24CA9">
      <w:pPr>
        <w:rPr>
          <w:rFonts w:cs="Arial"/>
          <w:szCs w:val="24"/>
        </w:rPr>
      </w:pPr>
      <w:r w:rsidRPr="00B82F88">
        <w:rPr>
          <w:rFonts w:cs="Arial"/>
          <w:szCs w:val="24"/>
        </w:rPr>
        <w:t>Για τον λόγο αυτό στους χώρους προεπεξεργασίας λυμάτων θα υπάρχουν συστήματα απόσμησης και εξαερισμού.</w:t>
      </w:r>
    </w:p>
    <w:p w:rsidR="00D24CA9" w:rsidRPr="00B82F88" w:rsidRDefault="00D24CA9" w:rsidP="00D24CA9">
      <w:pPr>
        <w:rPr>
          <w:rFonts w:cs="Arial"/>
          <w:szCs w:val="24"/>
        </w:rPr>
      </w:pPr>
      <w:r w:rsidRPr="00B82F88">
        <w:rPr>
          <w:rFonts w:cs="Arial"/>
          <w:szCs w:val="24"/>
        </w:rPr>
        <w:t xml:space="preserve">Για την εξασφάλιση επαρκούς φυσικού εξαερισμού στους κλειστούς χώρους θα πρέπει να προβλεφθούν περσιδωτά ανοίγματα. Εάν ο φυσικός εξαερισμός δεν επαρκεί θα πρέπει να προβλεφθεί εξαναγκασμένος αερισμός με κατάλληλα συστήματα εξαερισμού. </w:t>
      </w:r>
    </w:p>
    <w:p w:rsidR="00D24CA9" w:rsidRPr="00B82F88" w:rsidRDefault="00D24CA9" w:rsidP="00D24CA9">
      <w:pPr>
        <w:rPr>
          <w:rFonts w:cs="Arial"/>
          <w:szCs w:val="24"/>
        </w:rPr>
      </w:pPr>
      <w:r w:rsidRPr="00B82F88">
        <w:rPr>
          <w:rFonts w:cs="Arial"/>
          <w:szCs w:val="24"/>
        </w:rPr>
        <w:t>Για την εξέταση των κινδύνων δημιουργίας εκρηκτικής ατμόσφαιρας, για την επιλογή και υλοποίηση των μέτρων προστασίας πρέπει να εφαρμόζεται η Κοινοτική Οδηγία Νο 99/92/EC του Ευρωπαϊκού Κοινοβουλίου και του Συμβουλίου.</w:t>
      </w:r>
    </w:p>
    <w:p w:rsidR="00D24CA9" w:rsidRPr="00B82F88" w:rsidRDefault="00D24CA9" w:rsidP="00D24CA9">
      <w:pPr>
        <w:rPr>
          <w:rFonts w:cs="Arial"/>
          <w:szCs w:val="24"/>
        </w:rPr>
      </w:pPr>
      <w:r w:rsidRPr="00B82F88">
        <w:rPr>
          <w:rFonts w:cs="Arial"/>
          <w:szCs w:val="24"/>
        </w:rPr>
        <w:t xml:space="preserve">Στις περιοχές του έργου, που ο κίνδυνος έκρηξης είναι μεγάλος πρέπει να υπάρχει κατάλληλη σήμανση και η πρόσβαση σε αυτούς να περιορίζεται μόνο σε εξουσιοδοτημένα άτομα. </w:t>
      </w:r>
    </w:p>
    <w:p w:rsidR="00D24CA9" w:rsidRPr="00B82F88" w:rsidRDefault="00D24CA9" w:rsidP="00D24CA9">
      <w:pPr>
        <w:rPr>
          <w:szCs w:val="24"/>
        </w:rPr>
      </w:pPr>
      <w:r w:rsidRPr="00B82F88">
        <w:rPr>
          <w:rFonts w:cs="Arial"/>
          <w:szCs w:val="24"/>
        </w:rPr>
        <w:t xml:space="preserve">Εάν δεν προδιαγράφεται διαφορετικά </w:t>
      </w:r>
      <w:r>
        <w:rPr>
          <w:rFonts w:cs="Arial"/>
          <w:szCs w:val="24"/>
        </w:rPr>
        <w:t xml:space="preserve">στην Ζώνη 2 κατατάσσονται </w:t>
      </w:r>
      <w:r w:rsidRPr="00B82F88">
        <w:rPr>
          <w:szCs w:val="24"/>
        </w:rPr>
        <w:t>οι θάλαμοι αναρρόφησης αντλιοστασίων προσαγωγής ανεπεξέργαστων λυμάτων (στην περίπτωση που συμπεριλαμβάνεται στο αντικείμενο του έργου το δίκτυο προσαγωγής)</w:t>
      </w:r>
    </w:p>
    <w:p w:rsidR="00D24CA9" w:rsidRPr="009D4C93" w:rsidRDefault="00D24CA9" w:rsidP="009D4C93">
      <w:pPr>
        <w:pStyle w:val="20"/>
        <w:tabs>
          <w:tab w:val="num" w:pos="851"/>
        </w:tabs>
        <w:ind w:left="851" w:hanging="851"/>
        <w:rPr>
          <w:rFonts w:cs="Arial"/>
          <w:szCs w:val="24"/>
        </w:rPr>
      </w:pPr>
      <w:bookmarkStart w:id="122" w:name="_Toc20789937"/>
      <w:bookmarkStart w:id="123" w:name="_Toc20789956"/>
      <w:bookmarkStart w:id="124" w:name="_Toc302893296"/>
      <w:bookmarkStart w:id="125" w:name="_Toc304799195"/>
      <w:bookmarkStart w:id="126" w:name="_Toc18321191"/>
      <w:bookmarkStart w:id="127" w:name="_Toc20747942"/>
      <w:bookmarkStart w:id="128" w:name="_Toc26532000"/>
      <w:r w:rsidRPr="009D4C93">
        <w:rPr>
          <w:rFonts w:cs="Arial"/>
          <w:szCs w:val="24"/>
        </w:rPr>
        <w:t>Διακίνηση και αποθήκευση χημικών</w:t>
      </w:r>
      <w:bookmarkEnd w:id="122"/>
      <w:bookmarkEnd w:id="123"/>
      <w:bookmarkEnd w:id="124"/>
      <w:bookmarkEnd w:id="125"/>
      <w:bookmarkEnd w:id="126"/>
      <w:bookmarkEnd w:id="127"/>
      <w:bookmarkEnd w:id="128"/>
    </w:p>
    <w:p w:rsidR="00D24CA9" w:rsidRPr="00B82F88" w:rsidRDefault="00D24CA9" w:rsidP="00D24CA9">
      <w:pPr>
        <w:rPr>
          <w:rFonts w:cs="Arial"/>
          <w:szCs w:val="24"/>
        </w:rPr>
      </w:pPr>
      <w:r w:rsidRPr="00B82F88">
        <w:rPr>
          <w:rFonts w:cs="Arial"/>
          <w:szCs w:val="24"/>
        </w:rPr>
        <w:t xml:space="preserve">Η αποθήκευση χημικών και καυσίμων πρέπει να ικανοποιεί τις απαιτήσεις της ΕΝ 12255-10. Γενικά τα δοχεία των χημικών πρέπει να είναι κατασκευασμένα από ανθεκτικά υλικά, και να τοποθετούνται σε στεγανές λεκάνες επαρκούς όγκου κατασκευασμένες από αντιδιαβρωτικά υλικά, ώστε η τυχόν διαρροή χημικού να μην διατίθεται ανεξέλεγκτα στο περιβάλλον. </w:t>
      </w:r>
    </w:p>
    <w:p w:rsidR="00D24CA9" w:rsidRPr="00B82F88" w:rsidRDefault="00D24CA9" w:rsidP="00D24CA9">
      <w:pPr>
        <w:rPr>
          <w:rFonts w:cs="Arial"/>
          <w:szCs w:val="24"/>
        </w:rPr>
      </w:pPr>
      <w:r w:rsidRPr="00B82F88">
        <w:rPr>
          <w:rFonts w:cs="Arial"/>
          <w:szCs w:val="24"/>
        </w:rPr>
        <w:t xml:space="preserve">Η λεκάνη θα πρέπει να διαθέτει φρεάτιο στράγγισης για την εγκατάσταση μόνιμης ή φορητής αντλίας για την διάθεση των στραγγισμάτων σε ασφαλή χώρο. Δοχεία των χημικών που μπορεί να σχηματίσουν επικίνδυνα μίγματα μεταξύ τους ή να διαβρώσουν δοχεία άλλων χημικών, δεν πρέπει να τοποθετούνται στην ίδια λεκάνη. </w:t>
      </w:r>
    </w:p>
    <w:p w:rsidR="00D24CA9" w:rsidRPr="009D4C93" w:rsidRDefault="00D24CA9" w:rsidP="009D4C93">
      <w:pPr>
        <w:pStyle w:val="20"/>
        <w:tabs>
          <w:tab w:val="num" w:pos="851"/>
        </w:tabs>
        <w:ind w:left="851" w:hanging="851"/>
        <w:rPr>
          <w:rFonts w:cs="Arial"/>
          <w:szCs w:val="24"/>
        </w:rPr>
      </w:pPr>
      <w:bookmarkStart w:id="129" w:name="_Toc20789938"/>
      <w:bookmarkStart w:id="130" w:name="_Toc20789957"/>
      <w:bookmarkStart w:id="131" w:name="_Toc302893297"/>
      <w:bookmarkStart w:id="132" w:name="_Toc304799196"/>
      <w:bookmarkStart w:id="133" w:name="_Toc18321192"/>
      <w:bookmarkStart w:id="134" w:name="_Toc20747943"/>
      <w:bookmarkStart w:id="135" w:name="_Toc26532001"/>
      <w:r w:rsidRPr="009D4C93">
        <w:rPr>
          <w:rFonts w:cs="Arial"/>
          <w:szCs w:val="24"/>
        </w:rPr>
        <w:t>Σήμανση</w:t>
      </w:r>
      <w:bookmarkEnd w:id="129"/>
      <w:bookmarkEnd w:id="130"/>
      <w:bookmarkEnd w:id="131"/>
      <w:bookmarkEnd w:id="132"/>
      <w:bookmarkEnd w:id="133"/>
      <w:bookmarkEnd w:id="134"/>
      <w:bookmarkEnd w:id="135"/>
    </w:p>
    <w:p w:rsidR="00D24CA9" w:rsidRPr="00B82F88" w:rsidRDefault="00D24CA9" w:rsidP="00D24CA9">
      <w:pPr>
        <w:rPr>
          <w:rFonts w:cs="Arial"/>
          <w:szCs w:val="24"/>
        </w:rPr>
      </w:pPr>
      <w:r w:rsidRPr="00B82F88">
        <w:rPr>
          <w:rFonts w:cs="Arial"/>
          <w:szCs w:val="24"/>
        </w:rPr>
        <w:t xml:space="preserve">Στους χώρους των εγκαταστάσεων επεξεργασίας λυμάτων θα πρέπει να εγκατασταθούν ευδιάκριτες επιγραφές σε περίοπτες και κατάλληλες θέσεις. Ειδικότερα επιγραφές πρέπει να αναρτώνται: </w:t>
      </w:r>
    </w:p>
    <w:p w:rsidR="00D24CA9" w:rsidRPr="00B82F88" w:rsidRDefault="00D24CA9" w:rsidP="00083851">
      <w:pPr>
        <w:pStyle w:val="2"/>
        <w:numPr>
          <w:ilvl w:val="0"/>
          <w:numId w:val="13"/>
        </w:numPr>
        <w:rPr>
          <w:szCs w:val="24"/>
        </w:rPr>
      </w:pPr>
      <w:r w:rsidRPr="00B82F88">
        <w:rPr>
          <w:szCs w:val="24"/>
        </w:rPr>
        <w:t>στην είσοδο επικίνδυνων περιοχών, για την προειδοποίηση κινδύνου (π.χ. υψηλή στάθμη θορύβου, κίνδυνος ηλεκτροπληξίας, επικίνδυνα χημικά, κτλ.).</w:t>
      </w:r>
    </w:p>
    <w:p w:rsidR="00D24CA9" w:rsidRPr="00B82F88" w:rsidRDefault="00D24CA9" w:rsidP="00083851">
      <w:pPr>
        <w:pStyle w:val="2"/>
        <w:numPr>
          <w:ilvl w:val="0"/>
          <w:numId w:val="13"/>
        </w:numPr>
        <w:rPr>
          <w:szCs w:val="24"/>
        </w:rPr>
      </w:pPr>
      <w:r w:rsidRPr="00B82F88">
        <w:rPr>
          <w:szCs w:val="24"/>
        </w:rPr>
        <w:t>για την κοινοποίηση ειδικών υποχρεώσεων ή απαιτήσεων που επιβάλλονται για την είσοδο στον χώρο (π.χ. απαγόρευση του καπνίσματος, χρήση γυαλιών ασφαλείας, ακουστικών κτλ.).</w:t>
      </w:r>
    </w:p>
    <w:p w:rsidR="00D24CA9" w:rsidRPr="00B82F88" w:rsidRDefault="00D24CA9" w:rsidP="00083851">
      <w:pPr>
        <w:pStyle w:val="2"/>
        <w:numPr>
          <w:ilvl w:val="0"/>
          <w:numId w:val="13"/>
        </w:numPr>
        <w:rPr>
          <w:szCs w:val="24"/>
        </w:rPr>
      </w:pPr>
      <w:r w:rsidRPr="00B82F88">
        <w:rPr>
          <w:szCs w:val="24"/>
        </w:rPr>
        <w:t>για τον εξοπλισμό ασφαλείας της περιοχής (π.χ. έξοδοι κινδύνου, εξοπλισμός διάσωσης, κουτί πρώτων βοηθειών κτλ.).</w:t>
      </w:r>
    </w:p>
    <w:p w:rsidR="00D24CA9" w:rsidRPr="00080E0F" w:rsidRDefault="00D24CA9" w:rsidP="00D24CA9">
      <w:pPr>
        <w:pStyle w:val="1"/>
        <w:tabs>
          <w:tab w:val="clear" w:pos="850"/>
          <w:tab w:val="num" w:pos="851"/>
        </w:tabs>
        <w:ind w:left="851" w:hanging="851"/>
        <w:rPr>
          <w:rFonts w:cs="Arial"/>
          <w:szCs w:val="24"/>
        </w:rPr>
      </w:pPr>
      <w:bookmarkStart w:id="136" w:name="_Toc299541542"/>
      <w:bookmarkStart w:id="137" w:name="_Toc302893304"/>
      <w:bookmarkStart w:id="138" w:name="_Toc303084176"/>
      <w:bookmarkStart w:id="139" w:name="_Toc304799096"/>
      <w:bookmarkStart w:id="140" w:name="_Toc304799203"/>
      <w:bookmarkStart w:id="141" w:name="_Toc18321198"/>
      <w:bookmarkStart w:id="142" w:name="_Toc20747949"/>
      <w:bookmarkStart w:id="143" w:name="_Toc26532002"/>
      <w:r w:rsidRPr="00080E0F">
        <w:rPr>
          <w:rFonts w:cs="Arial"/>
          <w:szCs w:val="24"/>
        </w:rPr>
        <w:lastRenderedPageBreak/>
        <w:t>ΕΡΓΑ ΠΟΛΙΤΙΚΟΥ ΜΗΧΑΝΙΚΟΥ</w:t>
      </w:r>
      <w:bookmarkEnd w:id="136"/>
      <w:bookmarkEnd w:id="137"/>
      <w:bookmarkEnd w:id="138"/>
      <w:bookmarkEnd w:id="139"/>
      <w:bookmarkEnd w:id="140"/>
      <w:bookmarkEnd w:id="141"/>
      <w:bookmarkEnd w:id="142"/>
      <w:bookmarkEnd w:id="143"/>
    </w:p>
    <w:p w:rsidR="00D24CA9" w:rsidRPr="00080E0F" w:rsidRDefault="00D24CA9" w:rsidP="00D24CA9">
      <w:pPr>
        <w:pStyle w:val="20"/>
        <w:tabs>
          <w:tab w:val="num" w:pos="851"/>
        </w:tabs>
        <w:ind w:left="851" w:hanging="851"/>
        <w:rPr>
          <w:rFonts w:cs="Arial"/>
          <w:szCs w:val="24"/>
        </w:rPr>
      </w:pPr>
      <w:bookmarkStart w:id="144" w:name="_Toc304799097"/>
      <w:bookmarkStart w:id="145" w:name="_Toc304799204"/>
      <w:bookmarkStart w:id="146" w:name="_Toc18321199"/>
      <w:bookmarkStart w:id="147" w:name="_Toc20747950"/>
      <w:bookmarkStart w:id="148" w:name="_Toc26532003"/>
      <w:r w:rsidRPr="00080E0F">
        <w:rPr>
          <w:rFonts w:cs="Arial"/>
          <w:szCs w:val="24"/>
        </w:rPr>
        <w:t>Έργα από σκυρόδεμα</w:t>
      </w:r>
      <w:bookmarkEnd w:id="144"/>
      <w:bookmarkEnd w:id="145"/>
      <w:bookmarkEnd w:id="146"/>
      <w:bookmarkEnd w:id="147"/>
      <w:bookmarkEnd w:id="148"/>
    </w:p>
    <w:p w:rsidR="00D24CA9" w:rsidRPr="00080E0F" w:rsidRDefault="00D24CA9" w:rsidP="00D24CA9">
      <w:pPr>
        <w:pStyle w:val="30"/>
        <w:tabs>
          <w:tab w:val="num" w:pos="851"/>
        </w:tabs>
        <w:ind w:left="851" w:hanging="851"/>
        <w:rPr>
          <w:rFonts w:cs="Arial"/>
          <w:szCs w:val="24"/>
        </w:rPr>
      </w:pPr>
      <w:bookmarkStart w:id="149" w:name="_Toc304799205"/>
      <w:bookmarkStart w:id="150" w:name="_Toc18321200"/>
      <w:bookmarkStart w:id="151" w:name="_Toc20747951"/>
      <w:bookmarkStart w:id="152" w:name="_Toc26532004"/>
      <w:r w:rsidRPr="00080E0F">
        <w:rPr>
          <w:rFonts w:cs="Arial"/>
          <w:szCs w:val="24"/>
        </w:rPr>
        <w:t>Γενικά</w:t>
      </w:r>
      <w:bookmarkEnd w:id="149"/>
      <w:bookmarkEnd w:id="150"/>
      <w:bookmarkEnd w:id="151"/>
      <w:bookmarkEnd w:id="152"/>
    </w:p>
    <w:p w:rsidR="00D24CA9" w:rsidRPr="00923632" w:rsidRDefault="00D24CA9" w:rsidP="00D24CA9">
      <w:pPr>
        <w:rPr>
          <w:rFonts w:cs="Arial"/>
          <w:szCs w:val="24"/>
        </w:rPr>
      </w:pPr>
      <w:r w:rsidRPr="00923632">
        <w:rPr>
          <w:rFonts w:cs="Arial"/>
          <w:szCs w:val="24"/>
        </w:rPr>
        <w:t xml:space="preserve">Όλες οι εργασίες από σκυρόδεμα θα πραγματοποιηθούν, σύμφωνα με τις σχετικές Τεχνικές Προδιαγραφές  και τις ισχύουσες σχετικές διατάξεις. </w:t>
      </w:r>
    </w:p>
    <w:p w:rsidR="00D24CA9" w:rsidRPr="00923632" w:rsidRDefault="00D24CA9" w:rsidP="00D24CA9">
      <w:pPr>
        <w:rPr>
          <w:rFonts w:cs="Arial"/>
          <w:szCs w:val="24"/>
        </w:rPr>
      </w:pPr>
      <w:r w:rsidRPr="00923632">
        <w:rPr>
          <w:rFonts w:cs="Arial"/>
          <w:szCs w:val="24"/>
        </w:rPr>
        <w:t>Οι επιμέρους μονάδες του έργου κατατάσσονται στις παρακάτω δύο (2) κατηγορίες κατασκευών:</w:t>
      </w:r>
    </w:p>
    <w:p w:rsidR="00D24CA9" w:rsidRPr="00923632" w:rsidRDefault="00D24CA9" w:rsidP="00083851">
      <w:pPr>
        <w:pStyle w:val="21"/>
        <w:numPr>
          <w:ilvl w:val="0"/>
          <w:numId w:val="10"/>
        </w:numPr>
        <w:tabs>
          <w:tab w:val="clear" w:pos="2836"/>
          <w:tab w:val="num" w:pos="1305"/>
        </w:tabs>
        <w:ind w:left="1305" w:hanging="454"/>
        <w:rPr>
          <w:rFonts w:cs="Arial"/>
        </w:rPr>
      </w:pPr>
      <w:r w:rsidRPr="00923632">
        <w:rPr>
          <w:rFonts w:cs="Arial"/>
        </w:rPr>
        <w:t>Κατηγορία 1: Κατασκευές, οι οποίες δεν υπόκεινται σε υδροστατική πίεση ή / και σε ωθήσεις γαιών. Ενδεικτικά, σε αυτή την κατηγορία ανήκουν:</w:t>
      </w:r>
    </w:p>
    <w:p w:rsidR="00D24CA9" w:rsidRPr="00923632" w:rsidRDefault="00D24CA9" w:rsidP="00083851">
      <w:pPr>
        <w:pStyle w:val="2"/>
        <w:numPr>
          <w:ilvl w:val="0"/>
          <w:numId w:val="13"/>
        </w:numPr>
        <w:rPr>
          <w:szCs w:val="24"/>
        </w:rPr>
      </w:pPr>
      <w:r w:rsidRPr="00923632">
        <w:rPr>
          <w:szCs w:val="24"/>
        </w:rPr>
        <w:t>Τα κτίρια στα οποία επικρατούν εν γένει ξηρές συνθήκες, όπως το κτίριο διοίκησης, το κτίριο υποσταθμού, τα κτίρια εξυπηρέτησης κτλ.</w:t>
      </w:r>
    </w:p>
    <w:p w:rsidR="00D24CA9" w:rsidRPr="00923632" w:rsidRDefault="00D24CA9" w:rsidP="00083851">
      <w:pPr>
        <w:pStyle w:val="2"/>
        <w:numPr>
          <w:ilvl w:val="0"/>
          <w:numId w:val="13"/>
        </w:numPr>
        <w:rPr>
          <w:szCs w:val="24"/>
        </w:rPr>
      </w:pPr>
      <w:r w:rsidRPr="00923632">
        <w:rPr>
          <w:szCs w:val="24"/>
        </w:rPr>
        <w:t>Οι ανωδομές (υπέργειες κατασκευές) κτιρίων, αντλιοστασίων και δεξαμενών που δεν είναι άμεσα βρεχόμενες και δεν υπόκεινται σε ενδεχόμενη έντονη δράση υδρατμών ή διαβροχή, λόγω των λειτουργιών που στεγάζουν.</w:t>
      </w:r>
    </w:p>
    <w:p w:rsidR="00D24CA9" w:rsidRPr="00923632" w:rsidRDefault="00D24CA9" w:rsidP="00083851">
      <w:pPr>
        <w:pStyle w:val="21"/>
        <w:numPr>
          <w:ilvl w:val="0"/>
          <w:numId w:val="10"/>
        </w:numPr>
        <w:tabs>
          <w:tab w:val="clear" w:pos="2836"/>
          <w:tab w:val="num" w:pos="1305"/>
        </w:tabs>
        <w:ind w:left="1305" w:hanging="454"/>
        <w:rPr>
          <w:rFonts w:cs="Arial"/>
        </w:rPr>
      </w:pPr>
      <w:r w:rsidRPr="00923632">
        <w:rPr>
          <w:rFonts w:cs="Arial"/>
        </w:rPr>
        <w:t>Κατηγορία 2: Κατασκευές που υπόκεινται σε υδροστατική πίεση ή / και σε ωθήσεις γαιών, δηλαδή συγκρατούν υγρά ή /και έρχονται σε επαφή με το έδαφος. Ενδεικτικά, σε αυτή την κατηγορία ανήκουν:</w:t>
      </w:r>
    </w:p>
    <w:p w:rsidR="00D24CA9" w:rsidRPr="00923632" w:rsidRDefault="00D24CA9" w:rsidP="00083851">
      <w:pPr>
        <w:pStyle w:val="2"/>
        <w:numPr>
          <w:ilvl w:val="0"/>
          <w:numId w:val="13"/>
        </w:numPr>
        <w:rPr>
          <w:szCs w:val="24"/>
        </w:rPr>
      </w:pPr>
      <w:r w:rsidRPr="00923632">
        <w:rPr>
          <w:szCs w:val="24"/>
        </w:rPr>
        <w:t>δεξαμενές</w:t>
      </w:r>
    </w:p>
    <w:p w:rsidR="00D24CA9" w:rsidRPr="00923632" w:rsidRDefault="00D24CA9" w:rsidP="00083851">
      <w:pPr>
        <w:pStyle w:val="2"/>
        <w:numPr>
          <w:ilvl w:val="0"/>
          <w:numId w:val="13"/>
        </w:numPr>
        <w:rPr>
          <w:szCs w:val="24"/>
        </w:rPr>
      </w:pPr>
      <w:r w:rsidRPr="00923632">
        <w:rPr>
          <w:szCs w:val="24"/>
        </w:rPr>
        <w:t xml:space="preserve">υγροί θάλαμοι αντλιοστασίων </w:t>
      </w:r>
    </w:p>
    <w:p w:rsidR="00D24CA9" w:rsidRPr="00923632" w:rsidRDefault="00D24CA9" w:rsidP="00083851">
      <w:pPr>
        <w:pStyle w:val="2"/>
        <w:numPr>
          <w:ilvl w:val="0"/>
          <w:numId w:val="13"/>
        </w:numPr>
        <w:rPr>
          <w:szCs w:val="24"/>
        </w:rPr>
      </w:pPr>
      <w:r w:rsidRPr="00923632">
        <w:rPr>
          <w:szCs w:val="24"/>
        </w:rPr>
        <w:t>τμήματα κτιρίων στα οποία γίνεται διακίνηση υγρών, όπως η υποδομή της προεπεξεργασίας</w:t>
      </w:r>
    </w:p>
    <w:p w:rsidR="00D24CA9" w:rsidRPr="00923632" w:rsidRDefault="00D24CA9" w:rsidP="00083851">
      <w:pPr>
        <w:pStyle w:val="2"/>
        <w:numPr>
          <w:ilvl w:val="0"/>
          <w:numId w:val="13"/>
        </w:numPr>
        <w:rPr>
          <w:szCs w:val="24"/>
        </w:rPr>
      </w:pPr>
      <w:r w:rsidRPr="00923632">
        <w:rPr>
          <w:szCs w:val="24"/>
        </w:rPr>
        <w:t>Οι ανωδομές (υπέργειες κατασκευές) κτιρίων, αντλιοστασίων και δεξαμενών που ενώ δεν είναι άμεσα βρεχόμενες, υπόκεινται σε ενδεχόμενη έντονη δράση υδρατμών ή διαβροχή, λόγω των λειτουργιών που στεγάζουν.</w:t>
      </w:r>
    </w:p>
    <w:p w:rsidR="00D24CA9" w:rsidRPr="00923632" w:rsidRDefault="00D24CA9" w:rsidP="00083851">
      <w:pPr>
        <w:pStyle w:val="2"/>
        <w:numPr>
          <w:ilvl w:val="0"/>
          <w:numId w:val="13"/>
        </w:numPr>
        <w:rPr>
          <w:szCs w:val="24"/>
        </w:rPr>
      </w:pPr>
      <w:r w:rsidRPr="00923632">
        <w:rPr>
          <w:szCs w:val="24"/>
        </w:rPr>
        <w:t>Λοιπές κατασκευές μόνιμα ή περιοδικά υγρές, όπως: Αποστραγγιστικές τάφροι, Οχετοί υγρών ή και εξυπηρέτησης δικτύων υποδομής κτλ.</w:t>
      </w:r>
    </w:p>
    <w:p w:rsidR="00D24CA9" w:rsidRPr="00923632" w:rsidRDefault="00D24CA9" w:rsidP="00D24CA9">
      <w:pPr>
        <w:pStyle w:val="30"/>
        <w:tabs>
          <w:tab w:val="num" w:pos="851"/>
        </w:tabs>
        <w:spacing w:line="432" w:lineRule="exact"/>
        <w:ind w:left="851" w:hanging="851"/>
        <w:rPr>
          <w:rFonts w:cs="Arial"/>
          <w:sz w:val="20"/>
          <w:szCs w:val="24"/>
        </w:rPr>
      </w:pPr>
      <w:bookmarkStart w:id="153" w:name="_Toc304799206"/>
      <w:bookmarkStart w:id="154" w:name="_Toc18321201"/>
      <w:bookmarkStart w:id="155" w:name="_Toc20747952"/>
      <w:bookmarkStart w:id="156" w:name="_Toc26532005"/>
      <w:r w:rsidRPr="00923632">
        <w:rPr>
          <w:rFonts w:cs="Arial"/>
          <w:sz w:val="20"/>
          <w:szCs w:val="24"/>
        </w:rPr>
        <w:t>Υλικά</w:t>
      </w:r>
      <w:bookmarkEnd w:id="153"/>
      <w:bookmarkEnd w:id="154"/>
      <w:bookmarkEnd w:id="155"/>
      <w:bookmarkEnd w:id="156"/>
    </w:p>
    <w:p w:rsidR="00D24CA9" w:rsidRPr="00923632" w:rsidRDefault="00D24CA9" w:rsidP="00D24CA9">
      <w:pPr>
        <w:rPr>
          <w:rFonts w:cs="Arial"/>
          <w:b/>
          <w:szCs w:val="24"/>
        </w:rPr>
      </w:pPr>
      <w:r w:rsidRPr="00923632">
        <w:rPr>
          <w:rFonts w:cs="Arial"/>
          <w:szCs w:val="24"/>
        </w:rPr>
        <w:t>Στο έργο θα χρησιμοποιηθούν οι παρακάτω κατηγορίες σκυροδέματος και οπλισμού:</w:t>
      </w:r>
    </w:p>
    <w:p w:rsidR="00D24CA9" w:rsidRPr="00923632" w:rsidRDefault="00D24CA9" w:rsidP="00D24CA9">
      <w:pPr>
        <w:pStyle w:val="2"/>
        <w:tabs>
          <w:tab w:val="center" w:pos="8364"/>
          <w:tab w:val="right" w:pos="9639"/>
        </w:tabs>
        <w:ind w:right="2835"/>
        <w:rPr>
          <w:szCs w:val="24"/>
        </w:rPr>
      </w:pPr>
      <w:r w:rsidRPr="00923632">
        <w:rPr>
          <w:szCs w:val="24"/>
        </w:rPr>
        <w:t xml:space="preserve">Σκυρόδεμα καθαριότητας: </w:t>
      </w:r>
      <w:r w:rsidRPr="00923632">
        <w:rPr>
          <w:szCs w:val="24"/>
        </w:rPr>
        <w:tab/>
        <w:t>C 12/1</w:t>
      </w:r>
      <w:r w:rsidRPr="00923632">
        <w:rPr>
          <w:szCs w:val="24"/>
          <w:lang w:val="en-US"/>
        </w:rPr>
        <w:t>5</w:t>
      </w:r>
      <w:r w:rsidRPr="00923632">
        <w:rPr>
          <w:szCs w:val="24"/>
        </w:rPr>
        <w:t xml:space="preserve">  τουλάχιστον</w:t>
      </w:r>
    </w:p>
    <w:p w:rsidR="00D24CA9" w:rsidRPr="00923632" w:rsidRDefault="00D24CA9" w:rsidP="00D24CA9">
      <w:pPr>
        <w:pStyle w:val="2"/>
        <w:tabs>
          <w:tab w:val="center" w:pos="8364"/>
          <w:tab w:val="right" w:pos="9639"/>
        </w:tabs>
        <w:ind w:right="2835"/>
        <w:rPr>
          <w:szCs w:val="24"/>
        </w:rPr>
      </w:pPr>
      <w:r w:rsidRPr="00923632">
        <w:rPr>
          <w:szCs w:val="24"/>
        </w:rPr>
        <w:t>Άοπλο ή ελαφρά οπλισμένο σκυρόδεμα διαμορφώσεων, ρύσεων και εγκιβωτισμών, κρασπεδόρειθρων, επενδύσεων τάφρων κτλ.:</w:t>
      </w:r>
      <w:r w:rsidRPr="00923632">
        <w:rPr>
          <w:szCs w:val="24"/>
        </w:rPr>
        <w:tab/>
        <w:t xml:space="preserve">C 16/20 τουλάχιστον </w:t>
      </w:r>
    </w:p>
    <w:p w:rsidR="00D24CA9" w:rsidRPr="00923632" w:rsidRDefault="00D24CA9" w:rsidP="00D24CA9">
      <w:pPr>
        <w:pStyle w:val="2"/>
        <w:tabs>
          <w:tab w:val="center" w:pos="8364"/>
          <w:tab w:val="right" w:pos="9639"/>
        </w:tabs>
        <w:ind w:right="2835"/>
        <w:rPr>
          <w:szCs w:val="24"/>
        </w:rPr>
      </w:pPr>
      <w:r w:rsidRPr="00923632">
        <w:rPr>
          <w:szCs w:val="24"/>
        </w:rPr>
        <w:t>Οπλισμένο σκυρόδεμα:</w:t>
      </w:r>
    </w:p>
    <w:p w:rsidR="00D24CA9" w:rsidRPr="00923632" w:rsidRDefault="00D24CA9" w:rsidP="00D24CA9">
      <w:pPr>
        <w:pStyle w:val="bullet2"/>
        <w:tabs>
          <w:tab w:val="clear" w:pos="2498"/>
          <w:tab w:val="num" w:pos="1843"/>
          <w:tab w:val="num" w:pos="1985"/>
          <w:tab w:val="center" w:pos="8364"/>
          <w:tab w:val="right" w:pos="9639"/>
        </w:tabs>
        <w:ind w:left="1843" w:right="2835"/>
        <w:rPr>
          <w:szCs w:val="24"/>
        </w:rPr>
      </w:pPr>
      <w:r w:rsidRPr="00923632">
        <w:rPr>
          <w:szCs w:val="24"/>
        </w:rPr>
        <w:t>κατασκευές κατηγορίας 1:</w:t>
      </w:r>
      <w:r w:rsidRPr="00923632">
        <w:rPr>
          <w:szCs w:val="24"/>
        </w:rPr>
        <w:tab/>
        <w:t>C 20/25 τουλάχιστον</w:t>
      </w:r>
    </w:p>
    <w:p w:rsidR="00D24CA9" w:rsidRPr="00923632" w:rsidRDefault="00D24CA9" w:rsidP="00D24CA9">
      <w:pPr>
        <w:pStyle w:val="bullet2"/>
        <w:tabs>
          <w:tab w:val="clear" w:pos="2498"/>
          <w:tab w:val="num" w:pos="1843"/>
          <w:tab w:val="num" w:pos="1985"/>
          <w:tab w:val="center" w:pos="8364"/>
          <w:tab w:val="right" w:pos="9639"/>
        </w:tabs>
        <w:ind w:left="1843" w:right="2835"/>
        <w:rPr>
          <w:szCs w:val="24"/>
        </w:rPr>
      </w:pPr>
      <w:r w:rsidRPr="00923632">
        <w:rPr>
          <w:szCs w:val="24"/>
        </w:rPr>
        <w:t>κατασκευές κατηγορίας 2:</w:t>
      </w:r>
      <w:r w:rsidRPr="00923632">
        <w:rPr>
          <w:szCs w:val="24"/>
        </w:rPr>
        <w:tab/>
        <w:t>C 25/30 τουλάχιστον</w:t>
      </w:r>
    </w:p>
    <w:p w:rsidR="00D24CA9" w:rsidRPr="00923632" w:rsidRDefault="00D24CA9" w:rsidP="00D24CA9">
      <w:pPr>
        <w:pStyle w:val="bullet2"/>
        <w:tabs>
          <w:tab w:val="clear" w:pos="2498"/>
          <w:tab w:val="num" w:pos="1843"/>
          <w:tab w:val="num" w:pos="1985"/>
          <w:tab w:val="center" w:pos="8364"/>
          <w:tab w:val="center" w:pos="8789"/>
          <w:tab w:val="right" w:pos="9639"/>
        </w:tabs>
        <w:ind w:left="1843" w:right="2835"/>
        <w:rPr>
          <w:szCs w:val="24"/>
        </w:rPr>
      </w:pPr>
      <w:r w:rsidRPr="00923632">
        <w:rPr>
          <w:szCs w:val="24"/>
        </w:rPr>
        <w:t>για κατασκευές εκτεθειμένες σε δυσμενείς παράγοντες, σύμφωνα με το ΕΝ 206-1:</w:t>
      </w:r>
      <w:r w:rsidRPr="00923632">
        <w:rPr>
          <w:szCs w:val="24"/>
        </w:rPr>
        <w:tab/>
        <w:t>C 30/37 τουλάχιστον</w:t>
      </w:r>
    </w:p>
    <w:p w:rsidR="00D24CA9" w:rsidRPr="00923632" w:rsidRDefault="00D24CA9" w:rsidP="00D24CA9">
      <w:pPr>
        <w:pStyle w:val="2"/>
        <w:tabs>
          <w:tab w:val="clear" w:pos="1418"/>
          <w:tab w:val="num" w:pos="1701"/>
          <w:tab w:val="center" w:pos="8364"/>
        </w:tabs>
        <w:ind w:left="7230" w:hanging="6379"/>
        <w:rPr>
          <w:szCs w:val="24"/>
        </w:rPr>
      </w:pPr>
      <w:r w:rsidRPr="00923632">
        <w:rPr>
          <w:szCs w:val="24"/>
        </w:rPr>
        <w:t xml:space="preserve">Στοιχεία από προκατασκευασμένο σκυρόδεμα: </w:t>
      </w:r>
      <w:r w:rsidRPr="00923632">
        <w:rPr>
          <w:szCs w:val="24"/>
        </w:rPr>
        <w:tab/>
        <w:t>C 25/30 και όχι μικρότερη από την κατηγορία κατασκευής της μονάδας.</w:t>
      </w:r>
    </w:p>
    <w:p w:rsidR="00D24CA9" w:rsidRPr="00923632" w:rsidRDefault="00D24CA9" w:rsidP="00D24CA9">
      <w:pPr>
        <w:rPr>
          <w:rFonts w:cs="Arial"/>
          <w:szCs w:val="24"/>
        </w:rPr>
      </w:pPr>
      <w:r w:rsidRPr="00923632">
        <w:rPr>
          <w:rFonts w:cs="Arial"/>
          <w:szCs w:val="24"/>
        </w:rPr>
        <w:t xml:space="preserve">Η ποιότητα του χρησιμοποιούμενου τσιμέντου θα είναι σύμφωνο με τον ΕΛΟΤ EN 206-1. </w:t>
      </w:r>
    </w:p>
    <w:p w:rsidR="00D24CA9" w:rsidRPr="00923632" w:rsidRDefault="00D24CA9" w:rsidP="00D24CA9">
      <w:pPr>
        <w:rPr>
          <w:rFonts w:cs="Arial"/>
          <w:szCs w:val="24"/>
        </w:rPr>
      </w:pPr>
      <w:r w:rsidRPr="00923632">
        <w:rPr>
          <w:rFonts w:cs="Arial"/>
          <w:szCs w:val="24"/>
        </w:rPr>
        <w:lastRenderedPageBreak/>
        <w:t>Στην περίπτωση που η ανωδομή μίας μονάδας κατατάσσεται, σε άλλη κατηγορία κατασκευής από την υποδομή της, θα πρέπει να εφαρμόζεται η υψηλότερη ποιότητα σκυροδέματος στο σύνολο του φορέα.</w:t>
      </w:r>
    </w:p>
    <w:p w:rsidR="00D24CA9" w:rsidRPr="00923632" w:rsidRDefault="00D24CA9" w:rsidP="00D24CA9">
      <w:pPr>
        <w:rPr>
          <w:rFonts w:cs="Arial"/>
          <w:szCs w:val="24"/>
        </w:rPr>
      </w:pPr>
      <w:r w:rsidRPr="00923632">
        <w:rPr>
          <w:rFonts w:cs="Arial"/>
          <w:spacing w:val="-1"/>
          <w:szCs w:val="24"/>
        </w:rPr>
        <w:t xml:space="preserve">Στα τμήματα τουέργου που έρχονται σε επαφή με υγρό περιβάλλον (π.χ. δεξαμενές </w:t>
      </w:r>
      <w:r w:rsidRPr="00923632">
        <w:rPr>
          <w:rFonts w:cs="Arial"/>
          <w:szCs w:val="24"/>
        </w:rPr>
        <w:t>φρεάτια κτλ.) θα χρησιμοποιηθεί σύμφωνα με την αντίστοιχη Τεχνική Προδιαγραφή στεγανωτικό μάζας.</w:t>
      </w:r>
    </w:p>
    <w:p w:rsidR="00D24CA9" w:rsidRPr="00923632" w:rsidRDefault="00D24CA9" w:rsidP="00D24CA9">
      <w:pPr>
        <w:rPr>
          <w:rFonts w:cs="Arial"/>
          <w:szCs w:val="24"/>
        </w:rPr>
      </w:pPr>
      <w:r w:rsidRPr="00923632">
        <w:rPr>
          <w:rFonts w:cs="Arial"/>
          <w:szCs w:val="24"/>
        </w:rPr>
        <w:t>Ο χάλυβας οπλισμού για όλες τις κατασκευές, σε ράβδους, πλέγματα και συνδετήρες θα είναι ποιότητας Β500C</w:t>
      </w:r>
    </w:p>
    <w:p w:rsidR="00D24CA9" w:rsidRPr="00923632" w:rsidRDefault="00D24CA9" w:rsidP="00D24CA9">
      <w:pPr>
        <w:pStyle w:val="30"/>
        <w:tabs>
          <w:tab w:val="num" w:pos="851"/>
        </w:tabs>
        <w:ind w:left="851" w:hanging="851"/>
        <w:rPr>
          <w:rFonts w:cs="Arial"/>
          <w:sz w:val="20"/>
          <w:szCs w:val="24"/>
        </w:rPr>
      </w:pPr>
      <w:bookmarkStart w:id="157" w:name="_Toc304799207"/>
      <w:bookmarkStart w:id="158" w:name="_Toc18321202"/>
      <w:bookmarkStart w:id="159" w:name="_Toc20747953"/>
      <w:bookmarkStart w:id="160" w:name="_Toc26532006"/>
      <w:r w:rsidRPr="00923632">
        <w:rPr>
          <w:rFonts w:cs="Arial"/>
          <w:sz w:val="20"/>
          <w:szCs w:val="24"/>
        </w:rPr>
        <w:t>Έλεγχος σε ρηγμάτωση</w:t>
      </w:r>
      <w:bookmarkEnd w:id="157"/>
      <w:bookmarkEnd w:id="158"/>
      <w:bookmarkEnd w:id="159"/>
      <w:bookmarkEnd w:id="160"/>
    </w:p>
    <w:p w:rsidR="00D24CA9" w:rsidRPr="00923632" w:rsidRDefault="00D24CA9" w:rsidP="00D24CA9">
      <w:pPr>
        <w:rPr>
          <w:rFonts w:cs="Arial"/>
          <w:szCs w:val="24"/>
        </w:rPr>
      </w:pPr>
      <w:r w:rsidRPr="00923632">
        <w:rPr>
          <w:rFonts w:cs="Arial"/>
          <w:szCs w:val="24"/>
        </w:rPr>
        <w:t xml:space="preserve">Βασικό κριτήριο για την διαστασιολόγηση των φερόντων στοιχείων των μονάδων που ανήκουν στην κατηγορία 2, είναι ο περιορισμός του εύρους των ρωγμών που προκύπτουν από κάμψη ή καθαρό εφελκυσμό για τους πιο δυσμενείς συνδυασμούς δράσεων στην οριακή κατάσταση λειτουργικότητας. Για τα έργα της συγκεκριμένης κατηγορίας 2 το εύρος ρωγμών δεν πρέπει να ξεπερνά τα οριζόμενα στον Ευρωκώδικα 2, Τμήμα 3, παρ.7.3.1. </w:t>
      </w:r>
    </w:p>
    <w:p w:rsidR="00D24CA9" w:rsidRPr="00923632" w:rsidRDefault="00D24CA9" w:rsidP="00D24CA9">
      <w:pPr>
        <w:rPr>
          <w:rFonts w:cs="Arial"/>
          <w:szCs w:val="24"/>
        </w:rPr>
      </w:pPr>
      <w:r w:rsidRPr="00923632">
        <w:rPr>
          <w:rFonts w:cs="Arial"/>
          <w:szCs w:val="24"/>
        </w:rPr>
        <w:t>Για τα έργα της κατηγορίας 1, ακολουθούνται τα οριζόμενα στον Ευρωκώδικα 2, Τμήμα 1, παρ.7.3.1.</w:t>
      </w:r>
    </w:p>
    <w:p w:rsidR="00D24CA9" w:rsidRPr="00923632" w:rsidRDefault="00D24CA9" w:rsidP="00D24CA9">
      <w:pPr>
        <w:pStyle w:val="20"/>
        <w:tabs>
          <w:tab w:val="num" w:pos="851"/>
        </w:tabs>
        <w:ind w:left="851" w:hanging="851"/>
        <w:rPr>
          <w:rFonts w:cs="Arial"/>
          <w:sz w:val="20"/>
          <w:szCs w:val="24"/>
        </w:rPr>
      </w:pPr>
      <w:bookmarkStart w:id="161" w:name="_Toc304799098"/>
      <w:bookmarkStart w:id="162" w:name="_Toc304799208"/>
      <w:bookmarkStart w:id="163" w:name="_Toc18321203"/>
      <w:bookmarkStart w:id="164" w:name="_Toc20747954"/>
      <w:bookmarkStart w:id="165" w:name="_Toc26532007"/>
      <w:r w:rsidRPr="00923632">
        <w:rPr>
          <w:rFonts w:cs="Arial"/>
          <w:sz w:val="20"/>
          <w:szCs w:val="24"/>
        </w:rPr>
        <w:t>Χαλύβδινες κατασκευές</w:t>
      </w:r>
      <w:bookmarkEnd w:id="161"/>
      <w:bookmarkEnd w:id="162"/>
      <w:bookmarkEnd w:id="163"/>
      <w:bookmarkEnd w:id="164"/>
      <w:bookmarkEnd w:id="165"/>
    </w:p>
    <w:p w:rsidR="00D24CA9" w:rsidRPr="00923632" w:rsidRDefault="00D24CA9" w:rsidP="00D24CA9">
      <w:pPr>
        <w:rPr>
          <w:rFonts w:cs="Arial"/>
          <w:szCs w:val="24"/>
        </w:rPr>
      </w:pPr>
      <w:r w:rsidRPr="00923632">
        <w:rPr>
          <w:rFonts w:cs="Arial"/>
          <w:szCs w:val="24"/>
        </w:rPr>
        <w:t xml:space="preserve">Γενικά οι χαλύβδινες κατασκευές θα γίνουν σύμφωνα με τις σχετικές Τεχνικές Προδιαγραφές και τις ισχύουσες σχετικές διατάξεις. Ο μορφοχάλυβας θα είναι ποιότητας </w:t>
      </w:r>
      <w:r w:rsidRPr="00923632">
        <w:rPr>
          <w:rFonts w:cs="Arial"/>
          <w:szCs w:val="24"/>
          <w:lang w:val="en-US"/>
        </w:rPr>
        <w:t>S</w:t>
      </w:r>
      <w:r w:rsidRPr="00923632">
        <w:rPr>
          <w:rFonts w:cs="Arial"/>
          <w:szCs w:val="24"/>
        </w:rPr>
        <w:t>235 (</w:t>
      </w:r>
      <w:r w:rsidRPr="00923632">
        <w:rPr>
          <w:rFonts w:cs="Arial"/>
          <w:szCs w:val="24"/>
          <w:lang w:val="en-US"/>
        </w:rPr>
        <w:t>FE</w:t>
      </w:r>
      <w:r w:rsidRPr="00923632">
        <w:rPr>
          <w:rFonts w:cs="Arial"/>
          <w:szCs w:val="24"/>
        </w:rPr>
        <w:t xml:space="preserve"> 360). Οι κατασκευές θα αποτελούνται από πλαισιωτούς φορείς επί των οποίων επικάθονται τεγίδες και η επικάλυψη. </w:t>
      </w:r>
    </w:p>
    <w:p w:rsidR="00D24CA9" w:rsidRPr="00923632" w:rsidRDefault="00D24CA9" w:rsidP="00D24CA9">
      <w:pPr>
        <w:rPr>
          <w:rFonts w:cs="Arial"/>
          <w:szCs w:val="24"/>
        </w:rPr>
      </w:pPr>
      <w:r w:rsidRPr="00923632">
        <w:rPr>
          <w:rFonts w:cs="Arial"/>
          <w:szCs w:val="24"/>
        </w:rPr>
        <w:t>Η προστασία των επιφανειών από διάβρωση και οξείδωση θα γίνει ως εξής:</w:t>
      </w:r>
    </w:p>
    <w:p w:rsidR="00D24CA9" w:rsidRPr="00923632" w:rsidRDefault="00D24CA9" w:rsidP="00083851">
      <w:pPr>
        <w:pStyle w:val="2"/>
        <w:numPr>
          <w:ilvl w:val="0"/>
          <w:numId w:val="13"/>
        </w:numPr>
        <w:rPr>
          <w:szCs w:val="24"/>
        </w:rPr>
      </w:pPr>
      <w:r w:rsidRPr="00923632">
        <w:rPr>
          <w:szCs w:val="24"/>
        </w:rPr>
        <w:t>Αμμοβολή κατά Sa 21/2</w:t>
      </w:r>
    </w:p>
    <w:p w:rsidR="00D24CA9" w:rsidRPr="00923632" w:rsidRDefault="00D24CA9" w:rsidP="00083851">
      <w:pPr>
        <w:pStyle w:val="2"/>
        <w:numPr>
          <w:ilvl w:val="0"/>
          <w:numId w:val="13"/>
        </w:numPr>
        <w:rPr>
          <w:szCs w:val="24"/>
        </w:rPr>
      </w:pPr>
      <w:r w:rsidRPr="00923632">
        <w:rPr>
          <w:szCs w:val="24"/>
        </w:rPr>
        <w:t>Θερμό γαλβάνισμα πάχους ξηράς στρώσης 120 μm</w:t>
      </w:r>
    </w:p>
    <w:p w:rsidR="00D24CA9" w:rsidRPr="00923632" w:rsidRDefault="00D24CA9" w:rsidP="00083851">
      <w:pPr>
        <w:pStyle w:val="2"/>
        <w:numPr>
          <w:ilvl w:val="0"/>
          <w:numId w:val="13"/>
        </w:numPr>
        <w:rPr>
          <w:szCs w:val="24"/>
        </w:rPr>
      </w:pPr>
      <w:r w:rsidRPr="00923632">
        <w:rPr>
          <w:szCs w:val="24"/>
        </w:rPr>
        <w:t>Εποξικόprimer πάχους ξηράς στρώσης (ΠΞΣ) 100 mμ</w:t>
      </w:r>
    </w:p>
    <w:p w:rsidR="00D24CA9" w:rsidRPr="00923632" w:rsidRDefault="00D24CA9" w:rsidP="00083851">
      <w:pPr>
        <w:pStyle w:val="2"/>
        <w:numPr>
          <w:ilvl w:val="0"/>
          <w:numId w:val="13"/>
        </w:numPr>
        <w:rPr>
          <w:szCs w:val="24"/>
        </w:rPr>
      </w:pPr>
      <w:r w:rsidRPr="00923632">
        <w:rPr>
          <w:szCs w:val="24"/>
        </w:rPr>
        <w:t>Βαφή με εποξικό χρώμα ΠΞΣ 160 μm</w:t>
      </w:r>
    </w:p>
    <w:p w:rsidR="00D24CA9" w:rsidRPr="00923632" w:rsidRDefault="00D24CA9" w:rsidP="00083851">
      <w:pPr>
        <w:pStyle w:val="2"/>
        <w:numPr>
          <w:ilvl w:val="0"/>
          <w:numId w:val="13"/>
        </w:numPr>
        <w:rPr>
          <w:szCs w:val="24"/>
        </w:rPr>
      </w:pPr>
      <w:r w:rsidRPr="00923632">
        <w:rPr>
          <w:szCs w:val="24"/>
        </w:rPr>
        <w:t>Τελική στρώση με αλειφατικού τύπου πολυουρεθάνη ΠΞΣ 40 μm</w:t>
      </w:r>
    </w:p>
    <w:p w:rsidR="00D24CA9" w:rsidRPr="00923632" w:rsidRDefault="00D24CA9" w:rsidP="00D24CA9">
      <w:pPr>
        <w:rPr>
          <w:rFonts w:cs="Arial"/>
          <w:szCs w:val="24"/>
        </w:rPr>
      </w:pPr>
      <w:r w:rsidRPr="00923632">
        <w:rPr>
          <w:rFonts w:cs="Arial"/>
          <w:szCs w:val="24"/>
        </w:rPr>
        <w:t>Η οροφή και οι εξωτερικές επιφάνειες των κτιριακών έργων, που θα κατασκευαστούν από μορφοχάλυβα, θα επικαλυφθούν με θερμομονωτικά πάνελ. Τα πάνελ θα είναι σύνθετα – αυτοφερόμενα δομικά στοιχεία από δύο διαμορφωμένα ελασματόφυλλα μεταξύ των οποίων θα υπάρχει σκληρός αφρός πολυουρεθάνης, ελάχιστου πάχους 4</w:t>
      </w:r>
      <w:r w:rsidRPr="00923632">
        <w:rPr>
          <w:rFonts w:cs="Arial"/>
          <w:szCs w:val="24"/>
          <w:lang w:val="en-US"/>
        </w:rPr>
        <w:t>cm</w:t>
      </w:r>
      <w:r w:rsidRPr="00923632">
        <w:rPr>
          <w:rFonts w:cs="Arial"/>
          <w:szCs w:val="24"/>
        </w:rPr>
        <w:t>, ή μεγαλύτερου, σύμφωνα με την μελέτη θερμομόνωσης. Εάν δεν προδιαγράφεται διαφορετικά τα ελάσματα θα είναι χαλύβδινα, ελάχιστου πάχους 0,5mm, γαλβανισμένα εν θερμώ Ζ275 (275 gr/m</w:t>
      </w:r>
      <w:r w:rsidRPr="00923632">
        <w:rPr>
          <w:rFonts w:cs="Arial"/>
          <w:szCs w:val="24"/>
          <w:vertAlign w:val="superscript"/>
        </w:rPr>
        <w:t>2</w:t>
      </w:r>
      <w:r w:rsidRPr="00923632">
        <w:rPr>
          <w:rFonts w:cs="Arial"/>
          <w:szCs w:val="24"/>
        </w:rPr>
        <w:t>), σύμφωνα με το ΕΝ 10147,  με εποξειδικό υπόστρωμα πάχους 10μm και οργανική επίστρωση πάχους 25μm.</w:t>
      </w:r>
    </w:p>
    <w:p w:rsidR="00D24CA9" w:rsidRPr="00923632" w:rsidRDefault="00D24CA9" w:rsidP="00D24CA9">
      <w:pPr>
        <w:rPr>
          <w:rFonts w:cs="Arial"/>
          <w:szCs w:val="24"/>
        </w:rPr>
      </w:pPr>
      <w:r w:rsidRPr="00923632">
        <w:rPr>
          <w:rFonts w:cs="Arial"/>
          <w:szCs w:val="24"/>
        </w:rPr>
        <w:t>Όπου απαιτείται, τα πάνελ θα είναι πυράντοχα με πετροβάμβακα, ελάχιστου πάχους 5cm</w:t>
      </w:r>
    </w:p>
    <w:p w:rsidR="00D24CA9" w:rsidRPr="00923632" w:rsidRDefault="00D24CA9" w:rsidP="00D24CA9">
      <w:pPr>
        <w:rPr>
          <w:sz w:val="16"/>
        </w:rPr>
      </w:pPr>
      <w:r w:rsidRPr="00923632">
        <w:rPr>
          <w:rFonts w:cs="Arial"/>
          <w:szCs w:val="24"/>
        </w:rPr>
        <w:t>Η μορφή των ελασμάτων και η χρωματική απόχρωση θα καθοριστεί στην αρχιτεκτονική και θα είναι της έγκρισης της Υπηρεσίας</w:t>
      </w:r>
    </w:p>
    <w:p w:rsidR="00D24CA9" w:rsidRPr="00080E0F" w:rsidRDefault="00D24CA9" w:rsidP="00D24CA9">
      <w:pPr>
        <w:pStyle w:val="1"/>
        <w:tabs>
          <w:tab w:val="clear" w:pos="850"/>
          <w:tab w:val="num" w:pos="851"/>
        </w:tabs>
        <w:ind w:left="851" w:hanging="851"/>
        <w:rPr>
          <w:rFonts w:cs="Arial"/>
          <w:szCs w:val="24"/>
        </w:rPr>
      </w:pPr>
      <w:bookmarkStart w:id="166" w:name="_Toc299541543"/>
      <w:bookmarkStart w:id="167" w:name="_Toc302893311"/>
      <w:bookmarkStart w:id="168" w:name="_Toc303084183"/>
      <w:bookmarkStart w:id="169" w:name="_Toc303534727"/>
      <w:bookmarkStart w:id="170" w:name="_Toc304799099"/>
      <w:bookmarkStart w:id="171" w:name="_Toc304799209"/>
      <w:bookmarkStart w:id="172" w:name="_Toc18321204"/>
      <w:bookmarkStart w:id="173" w:name="_Toc20747955"/>
      <w:bookmarkStart w:id="174" w:name="_Toc26532008"/>
      <w:r w:rsidRPr="00080E0F">
        <w:rPr>
          <w:rFonts w:cs="Arial"/>
          <w:szCs w:val="24"/>
        </w:rPr>
        <w:t>ΣΥΣΤΗΜΑ ΕΛΕΓΧΟΥ ΚΑΙ ΛΕΙΤΟΥΡΓΙΑΣ ΤΩΝ ΕΓΚΑΤΑΣΤΑΣΕΩΝ</w:t>
      </w:r>
      <w:bookmarkEnd w:id="166"/>
      <w:bookmarkEnd w:id="167"/>
      <w:bookmarkEnd w:id="168"/>
      <w:bookmarkEnd w:id="169"/>
      <w:bookmarkEnd w:id="170"/>
      <w:bookmarkEnd w:id="171"/>
      <w:bookmarkEnd w:id="172"/>
      <w:bookmarkEnd w:id="173"/>
      <w:bookmarkEnd w:id="174"/>
    </w:p>
    <w:p w:rsidR="00D24CA9" w:rsidRPr="00080E0F" w:rsidRDefault="00D24CA9" w:rsidP="00D24CA9">
      <w:pPr>
        <w:pStyle w:val="20"/>
        <w:tabs>
          <w:tab w:val="num" w:pos="851"/>
        </w:tabs>
        <w:ind w:left="851" w:hanging="851"/>
        <w:rPr>
          <w:rFonts w:cs="Arial"/>
          <w:szCs w:val="24"/>
          <w:lang w:val="en-US"/>
        </w:rPr>
      </w:pPr>
      <w:bookmarkStart w:id="175" w:name="_Toc303534728"/>
      <w:bookmarkStart w:id="176" w:name="_Toc304799100"/>
      <w:bookmarkStart w:id="177" w:name="_Toc304799210"/>
      <w:bookmarkStart w:id="178" w:name="_Toc18321205"/>
      <w:bookmarkStart w:id="179" w:name="_Toc20747956"/>
      <w:bookmarkStart w:id="180" w:name="_Toc26532009"/>
      <w:r w:rsidRPr="00080E0F">
        <w:rPr>
          <w:rFonts w:cs="Arial"/>
          <w:szCs w:val="24"/>
        </w:rPr>
        <w:t>Γενικά</w:t>
      </w:r>
      <w:bookmarkEnd w:id="175"/>
      <w:bookmarkEnd w:id="176"/>
      <w:bookmarkEnd w:id="177"/>
      <w:bookmarkEnd w:id="178"/>
      <w:bookmarkEnd w:id="179"/>
      <w:bookmarkEnd w:id="180"/>
    </w:p>
    <w:p w:rsidR="00D24CA9" w:rsidRPr="00923632" w:rsidRDefault="00D24CA9" w:rsidP="00D24CA9">
      <w:pPr>
        <w:rPr>
          <w:rFonts w:cs="Arial"/>
          <w:szCs w:val="24"/>
        </w:rPr>
      </w:pPr>
      <w:r w:rsidRPr="00923632">
        <w:rPr>
          <w:rFonts w:cs="Arial"/>
          <w:szCs w:val="24"/>
        </w:rPr>
        <w:t xml:space="preserve">Ο έλεγχος των σημαντικότερων λειτουργιών </w:t>
      </w:r>
      <w:r w:rsidR="009A4D49">
        <w:rPr>
          <w:rFonts w:cs="Arial"/>
          <w:szCs w:val="24"/>
        </w:rPr>
        <w:t xml:space="preserve">των </w:t>
      </w:r>
      <w:r w:rsidR="009A4D49" w:rsidRPr="009A4D49">
        <w:rPr>
          <w:rFonts w:cs="Arial"/>
          <w:szCs w:val="24"/>
        </w:rPr>
        <w:t xml:space="preserve">Ε.Ε.Υ.Α./ΕΕΛ Λαμίας </w:t>
      </w:r>
      <w:r w:rsidRPr="00923632">
        <w:rPr>
          <w:rFonts w:cs="Arial"/>
          <w:szCs w:val="24"/>
        </w:rPr>
        <w:t xml:space="preserve">εγκατάστασης θα πραγματοποιείται με τη βοήθεια του </w:t>
      </w:r>
      <w:r w:rsidR="009A4D49">
        <w:rPr>
          <w:rFonts w:cs="Arial"/>
          <w:szCs w:val="24"/>
        </w:rPr>
        <w:t xml:space="preserve">υφιστάμενου </w:t>
      </w:r>
      <w:r w:rsidRPr="00923632">
        <w:rPr>
          <w:rFonts w:cs="Arial"/>
          <w:szCs w:val="24"/>
        </w:rPr>
        <w:t xml:space="preserve">Κέντρου Ελέγχου της Εγκατάστασης (ΚΕΛ) και με τοπικούς σταθμούς ελέγχου που θα εγκατασταθούν σε επιμέρους περιοχές του έργου. Οι </w:t>
      </w:r>
      <w:r w:rsidRPr="00923632">
        <w:rPr>
          <w:rFonts w:cs="Arial"/>
          <w:color w:val="000000"/>
          <w:szCs w:val="24"/>
        </w:rPr>
        <w:t xml:space="preserve">τοπικοί σταθμοί θα διαβιβάζουν όλες τις σχετικές με τον εξοπλισμό πληροφορίες στο Κέντρο Ελέγχου. </w:t>
      </w:r>
      <w:r w:rsidRPr="00923632">
        <w:rPr>
          <w:rFonts w:cs="Arial"/>
          <w:szCs w:val="24"/>
        </w:rPr>
        <w:t>Οι διαγωνιζόμενοι θα καθορίσουν τη διάταξη, τον αριθμό και τον κατά περίπτωση αναγκαίο εξοπλισμό των τοπικών σταθμών ελέγχου, ώστε να εξασφαλίζεται τόσο οι προδιαγραφόμενες γενικές αρχές ελέγχου όσο και ο παρακάτω περιγραφόμενος τρόπος λειτουργίας των επιμέρους μονάδων.</w:t>
      </w:r>
    </w:p>
    <w:p w:rsidR="00D24CA9" w:rsidRPr="00923632" w:rsidRDefault="00D24CA9" w:rsidP="00D24CA9">
      <w:pPr>
        <w:rPr>
          <w:rFonts w:cs="Arial"/>
          <w:szCs w:val="24"/>
        </w:rPr>
      </w:pPr>
      <w:r w:rsidRPr="00923632">
        <w:rPr>
          <w:rFonts w:cs="Arial"/>
          <w:szCs w:val="24"/>
        </w:rPr>
        <w:lastRenderedPageBreak/>
        <w:t>Από τους τοπικούς ηλεκτρικούς πίνακες γίνεται η διανομή της ηλεκτρικής ενέργειας και ταυτόχρονα ο έλεγχος του εξοπλισμού της επιμέρους μονάδος λαμβάνοντας υπόψη και τον τρόπο χειρισμού. Το σύστημα αυτοματισμού, αν δεν διαθέτει δικό του πίνακα, θα βρίσκεται σε ανεξάρτητο πεδίο κάθε ηλεκτρικού πίνακα διανομής. Η επικοινωνία του Κέντρου Ελέγχου θα γίνεται με δίκτυο οπτικών ινών.</w:t>
      </w:r>
    </w:p>
    <w:p w:rsidR="00D24CA9" w:rsidRPr="00923632" w:rsidRDefault="00D24CA9" w:rsidP="00D24CA9">
      <w:pPr>
        <w:rPr>
          <w:rFonts w:cs="Arial"/>
          <w:szCs w:val="24"/>
        </w:rPr>
      </w:pPr>
      <w:r w:rsidRPr="00923632">
        <w:rPr>
          <w:rFonts w:cs="Arial"/>
          <w:szCs w:val="24"/>
        </w:rPr>
        <w:t>Το σύστημα δεν απαιτείται να είναι πλήρως αυτοματοποιημένο, με την έννοια ότι οι αποφάσεις και η ενεργοποίηση του τηλεχειρισμού θα μπορούν να πραγματοποιούνται από το χειριστή των εγκαταστάσεων και όχι απαραίτητα αυτόματα από τον υπολογιστή.</w:t>
      </w:r>
    </w:p>
    <w:p w:rsidR="00D24CA9" w:rsidRPr="00923632" w:rsidRDefault="00D24CA9" w:rsidP="00D24CA9">
      <w:pPr>
        <w:rPr>
          <w:rFonts w:cs="Arial"/>
          <w:szCs w:val="24"/>
        </w:rPr>
      </w:pPr>
      <w:r w:rsidRPr="00923632">
        <w:rPr>
          <w:rFonts w:cs="Arial"/>
          <w:szCs w:val="24"/>
        </w:rPr>
        <w:t>Ο Ανάδοχος είναι υπεύθυνος:</w:t>
      </w:r>
    </w:p>
    <w:p w:rsidR="00D24CA9" w:rsidRPr="00923632" w:rsidRDefault="00D24CA9" w:rsidP="00083851">
      <w:pPr>
        <w:pStyle w:val="2"/>
        <w:numPr>
          <w:ilvl w:val="0"/>
          <w:numId w:val="13"/>
        </w:numPr>
        <w:rPr>
          <w:szCs w:val="24"/>
        </w:rPr>
      </w:pPr>
      <w:r w:rsidRPr="00923632">
        <w:rPr>
          <w:szCs w:val="24"/>
        </w:rPr>
        <w:t>Για τον σχεδιασμό, την εφαρμογή και τη λειτουργία του εξοπλισμού, τις διατάξεις παρακολούθησης και τα κυκλώματα ελέγχου σε συνδυασμό με τις απαιτήσεις των προδιαγραφών.</w:t>
      </w:r>
    </w:p>
    <w:p w:rsidR="00D24CA9" w:rsidRPr="00923632" w:rsidRDefault="00D24CA9" w:rsidP="00083851">
      <w:pPr>
        <w:pStyle w:val="2"/>
        <w:numPr>
          <w:ilvl w:val="0"/>
          <w:numId w:val="13"/>
        </w:numPr>
        <w:rPr>
          <w:szCs w:val="24"/>
        </w:rPr>
      </w:pPr>
      <w:r w:rsidRPr="00923632">
        <w:rPr>
          <w:szCs w:val="24"/>
        </w:rPr>
        <w:t>Για συνεννόηση και συνεργασία με τους προμηθευτές του επιμέρους εξοπλισμού, ώστε να διασφαλισθεί η πλήρης συμβατότητα όλου του εξοπλισμού τόσο σε επίπεδο μεμονωμένων στοιχείων όσο και σε επίπεδο συνόλων.</w:t>
      </w:r>
    </w:p>
    <w:p w:rsidR="00D24CA9" w:rsidRPr="00923632" w:rsidRDefault="00D24CA9" w:rsidP="00083851">
      <w:pPr>
        <w:pStyle w:val="2"/>
        <w:numPr>
          <w:ilvl w:val="0"/>
          <w:numId w:val="13"/>
        </w:numPr>
        <w:rPr>
          <w:szCs w:val="24"/>
        </w:rPr>
      </w:pPr>
      <w:r w:rsidRPr="00923632">
        <w:rPr>
          <w:szCs w:val="24"/>
        </w:rPr>
        <w:t xml:space="preserve">Για την προμήθεια και εγκατάσταση όλων των μανδαλώσεων, συναγερμών και άλλων διατάξεων που προδιαγράφονται, καθώς και αυτών που αιτιολογημένα θα ζητήσει η Υπηρεσία και απαιτούνται για την ασφαλή και αποτελεσματική λειτουργία των επιμέρους μονάδων. </w:t>
      </w:r>
    </w:p>
    <w:p w:rsidR="00D24CA9" w:rsidRPr="00923632" w:rsidRDefault="00D24CA9" w:rsidP="00083851">
      <w:pPr>
        <w:pStyle w:val="2"/>
        <w:numPr>
          <w:ilvl w:val="0"/>
          <w:numId w:val="13"/>
        </w:numPr>
        <w:rPr>
          <w:szCs w:val="24"/>
        </w:rPr>
      </w:pPr>
      <w:r w:rsidRPr="00923632">
        <w:rPr>
          <w:szCs w:val="24"/>
        </w:rPr>
        <w:t xml:space="preserve">Για την προμήθεια και εγκατάσταση όλων των στοιχείων όπως π.χ. εξοπλισμού συστήματος SCADA, ενισχυτών, μετασχηματιστών, φίλτρων διατάξεων προστασίας εξοπλισμού και γραμμών, σταθεροποιητών τάσεως, μετατροπέων, τροφοδοτικών και παρόμοιων τεμαχίων τα οποία απαιτούνται για να πραγματοποιούνται σωστά οι προδιαγραφόμενες λειτουργίες, ώστε να εξασφαλίζεται  ασφαλή και αξιόπιστη εγκατάσταση. </w:t>
      </w:r>
    </w:p>
    <w:p w:rsidR="00D24CA9" w:rsidRPr="00923632" w:rsidRDefault="00D24CA9" w:rsidP="00083851">
      <w:pPr>
        <w:pStyle w:val="2"/>
        <w:numPr>
          <w:ilvl w:val="0"/>
          <w:numId w:val="13"/>
        </w:numPr>
        <w:rPr>
          <w:szCs w:val="24"/>
        </w:rPr>
      </w:pPr>
      <w:r w:rsidRPr="00923632">
        <w:rPr>
          <w:szCs w:val="24"/>
        </w:rPr>
        <w:t>Για την εξασφάλιση της αντικεραυνικής προστασίας όλων των κυκλωμάτων και οργάνων και την προστασία έναντι άλλων εισαγομένων τάσεων.</w:t>
      </w:r>
    </w:p>
    <w:p w:rsidR="00D24CA9" w:rsidRPr="00923632" w:rsidRDefault="00D24CA9" w:rsidP="00083851">
      <w:pPr>
        <w:pStyle w:val="2"/>
        <w:numPr>
          <w:ilvl w:val="0"/>
          <w:numId w:val="13"/>
        </w:numPr>
        <w:rPr>
          <w:szCs w:val="24"/>
        </w:rPr>
      </w:pPr>
      <w:r w:rsidRPr="00923632">
        <w:rPr>
          <w:szCs w:val="24"/>
        </w:rPr>
        <w:t>Να εξασφαλίσει και να αποδείξει στην Υπηρεσία ότι όλα τα συστήματα παρακολούθησης, οργάνων και ελέγχου είναι ρυθμισμένα και συνδεδεμένα, ώστε να επιτυγχάνουν τον βέλτιστο έλεγχο της λειτουργίας τ</w:t>
      </w:r>
      <w:r>
        <w:rPr>
          <w:szCs w:val="24"/>
        </w:rPr>
        <w:t xml:space="preserve">ων </w:t>
      </w:r>
      <w:r w:rsidRPr="00923632">
        <w:rPr>
          <w:szCs w:val="24"/>
        </w:rPr>
        <w:t xml:space="preserve">ΕΕΛ, και η όλη εγκατάσταση των αυτοματισμών λειτουργεί σαν ένα ενιαίο σύστημα. </w:t>
      </w:r>
    </w:p>
    <w:p w:rsidR="00D24CA9" w:rsidRPr="00080E0F" w:rsidRDefault="00D24CA9" w:rsidP="00D24CA9">
      <w:pPr>
        <w:pStyle w:val="20"/>
        <w:tabs>
          <w:tab w:val="num" w:pos="851"/>
        </w:tabs>
        <w:ind w:left="851" w:hanging="851"/>
        <w:rPr>
          <w:rFonts w:cs="Arial"/>
          <w:szCs w:val="24"/>
        </w:rPr>
      </w:pPr>
      <w:bookmarkStart w:id="181" w:name="_Toc394582480"/>
      <w:bookmarkStart w:id="182" w:name="_Toc394582669"/>
      <w:bookmarkStart w:id="183" w:name="_Toc394590015"/>
      <w:bookmarkStart w:id="184" w:name="_Toc394590204"/>
      <w:bookmarkStart w:id="185" w:name="_Toc303355733"/>
      <w:bookmarkStart w:id="186" w:name="_Toc303534730"/>
      <w:bookmarkStart w:id="187" w:name="_Toc304799102"/>
      <w:bookmarkStart w:id="188" w:name="_Toc304799212"/>
      <w:bookmarkStart w:id="189" w:name="_Toc18321206"/>
      <w:bookmarkStart w:id="190" w:name="_Toc20747957"/>
      <w:bookmarkStart w:id="191" w:name="_Toc26532010"/>
      <w:bookmarkEnd w:id="181"/>
      <w:bookmarkEnd w:id="182"/>
      <w:bookmarkEnd w:id="183"/>
      <w:bookmarkEnd w:id="184"/>
      <w:r w:rsidRPr="00080E0F">
        <w:rPr>
          <w:rFonts w:cs="Arial"/>
          <w:szCs w:val="24"/>
        </w:rPr>
        <w:t>Γενικές αρχές σχεδιασμού του συστήματος</w:t>
      </w:r>
      <w:bookmarkEnd w:id="185"/>
      <w:bookmarkEnd w:id="186"/>
      <w:bookmarkEnd w:id="187"/>
      <w:bookmarkEnd w:id="188"/>
      <w:bookmarkEnd w:id="189"/>
      <w:bookmarkEnd w:id="190"/>
      <w:bookmarkEnd w:id="191"/>
    </w:p>
    <w:p w:rsidR="00D24CA9" w:rsidRPr="00923632" w:rsidRDefault="00D24CA9" w:rsidP="00D24CA9">
      <w:pPr>
        <w:rPr>
          <w:rFonts w:cs="Arial"/>
          <w:szCs w:val="24"/>
        </w:rPr>
      </w:pPr>
      <w:r w:rsidRPr="00923632">
        <w:rPr>
          <w:rFonts w:cs="Arial"/>
          <w:szCs w:val="24"/>
        </w:rPr>
        <w:t>Οι γενικές αρχές του συστήματος ελέγχου και λειτουργίας των εγκαταστάσεων θα είναι οι παρακάτω:</w:t>
      </w:r>
    </w:p>
    <w:p w:rsidR="00D24CA9" w:rsidRPr="00923632" w:rsidRDefault="00D24CA9" w:rsidP="00083851">
      <w:pPr>
        <w:pStyle w:val="2"/>
        <w:numPr>
          <w:ilvl w:val="0"/>
          <w:numId w:val="13"/>
        </w:numPr>
        <w:rPr>
          <w:szCs w:val="24"/>
        </w:rPr>
      </w:pPr>
      <w:r w:rsidRPr="00923632">
        <w:rPr>
          <w:szCs w:val="24"/>
        </w:rPr>
        <w:t>καθημερινοί χειρισμοί ιδιαίτερης σημασίας για τη ποιότητα εκροών (ανακυκλοφορία ιλύος, υπολειμματικό χλώριο, διαλυμένο οξυγόνο κτλ.) για τις οποίες μάλιστα απαιτείται αξιολόγηση πληροφοριών και λειτουργικών χαρακτηριστικών θα μπορούν να γίνονται με τηλεχειρισμό από τον χειριστή του Κέντρου Ελέγχου τ</w:t>
      </w:r>
      <w:r>
        <w:rPr>
          <w:szCs w:val="24"/>
        </w:rPr>
        <w:t xml:space="preserve">ων </w:t>
      </w:r>
      <w:r w:rsidRPr="00923632">
        <w:rPr>
          <w:szCs w:val="24"/>
        </w:rPr>
        <w:t>Εγκατ</w:t>
      </w:r>
      <w:r>
        <w:rPr>
          <w:szCs w:val="24"/>
        </w:rPr>
        <w:t xml:space="preserve">αστάσεων </w:t>
      </w:r>
      <w:r w:rsidRPr="00923632">
        <w:rPr>
          <w:szCs w:val="24"/>
        </w:rPr>
        <w:t>(ΚΕΛ),</w:t>
      </w:r>
    </w:p>
    <w:p w:rsidR="00D24CA9" w:rsidRPr="00923632" w:rsidRDefault="00D24CA9" w:rsidP="00083851">
      <w:pPr>
        <w:pStyle w:val="2"/>
        <w:numPr>
          <w:ilvl w:val="0"/>
          <w:numId w:val="13"/>
        </w:numPr>
        <w:rPr>
          <w:szCs w:val="24"/>
        </w:rPr>
      </w:pPr>
      <w:r w:rsidRPr="00923632">
        <w:rPr>
          <w:szCs w:val="24"/>
        </w:rPr>
        <w:t>περιπτώσεις έκτακτης ανάγκης (π.χ. υπερχείλιση δεξαμενών και υγρών θαλάμων, λειτουργία αντλίας εν ξηρώ, βραχυκύκλωμα ή υπερφόρτιση κτλ.) θα μπορούν να αντιμετωπίζονται αυτόματα και πρέπει να δίνουν οπτικό και ηχητικό σήμα συναγερμού.</w:t>
      </w:r>
    </w:p>
    <w:p w:rsidR="00D24CA9" w:rsidRPr="00923632" w:rsidRDefault="00D24CA9" w:rsidP="00083851">
      <w:pPr>
        <w:pStyle w:val="2"/>
        <w:numPr>
          <w:ilvl w:val="0"/>
          <w:numId w:val="13"/>
        </w:numPr>
        <w:rPr>
          <w:szCs w:val="24"/>
        </w:rPr>
      </w:pPr>
      <w:r w:rsidRPr="00923632">
        <w:rPr>
          <w:szCs w:val="24"/>
        </w:rPr>
        <w:t>χειρισμοί που εκτελούνται σε αραιά χρονικά διαστήματα, κυρίως για λόγους συντήρησης και σωστής λειτουργίας των έργων λόγω εποχιακής διακύμανσης της παροχής (απομόνωση μονάδων, άνοιγμα/κλείσιμο θυροφραγμάτων) θα γίνονται τοπικά (χειροκίνητα) χωρίς τηλεχειρισμό,</w:t>
      </w:r>
    </w:p>
    <w:p w:rsidR="00D24CA9" w:rsidRPr="00923632" w:rsidRDefault="00D24CA9" w:rsidP="00083851">
      <w:pPr>
        <w:pStyle w:val="2"/>
        <w:numPr>
          <w:ilvl w:val="0"/>
          <w:numId w:val="13"/>
        </w:numPr>
        <w:rPr>
          <w:szCs w:val="24"/>
        </w:rPr>
      </w:pPr>
      <w:r w:rsidRPr="00923632">
        <w:rPr>
          <w:szCs w:val="24"/>
        </w:rPr>
        <w:t>εκτός από τα παραπάνω προκειμένου να αντιμετωπισθούν περιπτώσεις έκτακτης ανάγκης, πλησίον κάθε εξοπλισμού και ανεξάρτητα από τον τρόπο λειτουργίας του, θα υπάρχει πλήκτρο έκτακτης διακοπής λειτουργίας (emergencystop).</w:t>
      </w:r>
    </w:p>
    <w:p w:rsidR="00D24CA9" w:rsidRPr="00923632" w:rsidRDefault="00D24CA9" w:rsidP="00D24CA9">
      <w:pPr>
        <w:rPr>
          <w:rFonts w:cs="Arial"/>
          <w:szCs w:val="24"/>
        </w:rPr>
      </w:pPr>
      <w:r w:rsidRPr="00923632">
        <w:rPr>
          <w:rFonts w:cs="Arial"/>
          <w:szCs w:val="24"/>
        </w:rPr>
        <w:t xml:space="preserve">Το σύστημα αυτοματισμού και ελέγχου σκοπό έχει τη διαχείριση όλων των ψηφιακών και αναλογικών σημάτων μετρήσεων και ελέγχων, την εκτέλεση των αλγορίθμων ελέγχου, την </w:t>
      </w:r>
      <w:r w:rsidRPr="00923632">
        <w:rPr>
          <w:rFonts w:cs="Arial"/>
          <w:szCs w:val="24"/>
        </w:rPr>
        <w:lastRenderedPageBreak/>
        <w:t xml:space="preserve">αυτόματη λειτουργία των μονάδων υπό κανονικές συνθήκες, την υποστήριξη του χειριστή ώστε εκείνος να έχει πλήρη και συνεχή εικόνα όλων των μετρούμενων μεγεθών και να μπορεί να παρεμβαίνει στη ρύθμιση της διαδικασίας και στη λειτουργία κάθε μονάδας είτε κεντρικά είτε τοπικά. </w:t>
      </w:r>
    </w:p>
    <w:p w:rsidR="00D24CA9" w:rsidRPr="00923632" w:rsidRDefault="00D24CA9" w:rsidP="00D24CA9">
      <w:pPr>
        <w:rPr>
          <w:rFonts w:cs="Arial"/>
          <w:szCs w:val="24"/>
        </w:rPr>
      </w:pPr>
      <w:r w:rsidRPr="00923632">
        <w:rPr>
          <w:rFonts w:cs="Arial"/>
          <w:szCs w:val="24"/>
        </w:rPr>
        <w:t>Η αρχιτεκτονική του συστήματος πρέπει να εξασφαλίζει τη μέγιστη δυνατή ασφάλεια και απρόσκοπτη λειτουργία της μονάδας, οπότε κάθε βλάβη ενός μέρους του συστήματος δεν επιτρέπεται να προκαλέσει ολική απώλεια της λειτουργικότητάς του. Η χρήση συστημάτων της πλέον σύγχρονης τεχνολογίας είναι επιθυμητή, ωστόσο σε βαθμό που η αξιοπιστία τους είναι αποδεκτή σε βιομηχανικό περιβάλλον.</w:t>
      </w:r>
    </w:p>
    <w:p w:rsidR="00D24CA9" w:rsidRPr="00080E0F" w:rsidRDefault="00D24CA9" w:rsidP="00D24CA9">
      <w:pPr>
        <w:pStyle w:val="20"/>
        <w:tabs>
          <w:tab w:val="num" w:pos="851"/>
        </w:tabs>
        <w:ind w:left="851" w:hanging="851"/>
        <w:rPr>
          <w:rFonts w:cs="Arial"/>
          <w:szCs w:val="24"/>
        </w:rPr>
      </w:pPr>
      <w:bookmarkStart w:id="192" w:name="_Toc303355734"/>
      <w:bookmarkStart w:id="193" w:name="_Toc303534731"/>
      <w:bookmarkStart w:id="194" w:name="_Toc304799103"/>
      <w:bookmarkStart w:id="195" w:name="_Toc304799213"/>
      <w:bookmarkStart w:id="196" w:name="_Toc18321207"/>
      <w:bookmarkStart w:id="197" w:name="_Toc20747958"/>
      <w:bookmarkStart w:id="198" w:name="_Toc26532011"/>
      <w:r w:rsidRPr="00080E0F">
        <w:rPr>
          <w:rFonts w:cs="Arial"/>
          <w:szCs w:val="24"/>
        </w:rPr>
        <w:t>Τρόπος ελέγχου και λειτουργίας των μονάδων επεξεργασίας</w:t>
      </w:r>
      <w:bookmarkEnd w:id="192"/>
      <w:bookmarkEnd w:id="193"/>
      <w:bookmarkEnd w:id="194"/>
      <w:bookmarkEnd w:id="195"/>
      <w:bookmarkEnd w:id="196"/>
      <w:bookmarkEnd w:id="197"/>
      <w:bookmarkEnd w:id="198"/>
    </w:p>
    <w:p w:rsidR="00D24CA9" w:rsidRPr="00923632" w:rsidRDefault="00D24CA9" w:rsidP="00D24CA9">
      <w:pPr>
        <w:rPr>
          <w:rFonts w:cs="Arial"/>
          <w:szCs w:val="24"/>
        </w:rPr>
      </w:pPr>
      <w:r w:rsidRPr="00923632">
        <w:rPr>
          <w:rFonts w:cs="Arial"/>
          <w:szCs w:val="24"/>
        </w:rPr>
        <w:t>Οι επιμέρους μονάδες θα ελέγχονται από τοπικά PLC, τα οποία αναλαμβάνουν να επεξεργασθούν όλα τα τοπικά στοιχεία που συλλέγονται (κατάσταση μηχανημάτων, αντλιών, μετρήσεις οργάνων κτλ.) και με το τοπικό πρόγραμμα αποφασίζουν για την ενεργοποίηση ή απενεργοποίηση των μηχανημάτων.</w:t>
      </w:r>
    </w:p>
    <w:p w:rsidR="00D24CA9" w:rsidRPr="00923632" w:rsidRDefault="00D24CA9" w:rsidP="00D24CA9">
      <w:pPr>
        <w:rPr>
          <w:rFonts w:cs="Arial"/>
          <w:szCs w:val="24"/>
        </w:rPr>
      </w:pPr>
      <w:r w:rsidRPr="00923632">
        <w:rPr>
          <w:rFonts w:cs="Arial"/>
          <w:szCs w:val="24"/>
        </w:rPr>
        <w:t>Τα  PLC επικοινωνούν με το ΚΕΛ μέσω του δικτύου για να ενημερώσουν για την κατάσταση των μηχανημάτων που ελέγχουν (λειτουργία, διαθεσιμότητα, βλάβη κτλ.) καθώς και για τις ενδείξεις των οργάνων μέτρησης. Δέχονται εντολές από τα προγράμματα του κεντρικού σταθμού ή από τον χειριστή (εφόσον αυτό είναι επιτρεπτό) σχετικές με τις παραμέτρους της διαδικασίας (set-point, επιθυμητές τιμές κτλ.).</w:t>
      </w:r>
    </w:p>
    <w:p w:rsidR="00D24CA9" w:rsidRPr="00DC16C8" w:rsidRDefault="00D24CA9" w:rsidP="00083851">
      <w:pPr>
        <w:pStyle w:val="21"/>
        <w:numPr>
          <w:ilvl w:val="0"/>
          <w:numId w:val="10"/>
        </w:numPr>
        <w:tabs>
          <w:tab w:val="clear" w:pos="2836"/>
          <w:tab w:val="num" w:pos="1418"/>
        </w:tabs>
        <w:ind w:left="1418"/>
        <w:rPr>
          <w:rFonts w:cs="Arial"/>
        </w:rPr>
      </w:pPr>
      <w:r w:rsidRPr="00DC16C8">
        <w:rPr>
          <w:rFonts w:cs="Arial"/>
        </w:rPr>
        <w:t>Ο εξοπλισμός της εγκατάστασης πρέπει να μπορεί να λειτουργεί με τρεις τρόπους ήτοι:</w:t>
      </w:r>
    </w:p>
    <w:p w:rsidR="00D24CA9" w:rsidRPr="00900AA9" w:rsidRDefault="00D24CA9" w:rsidP="00083851">
      <w:pPr>
        <w:pStyle w:val="numbered2"/>
        <w:numPr>
          <w:ilvl w:val="0"/>
          <w:numId w:val="11"/>
        </w:numPr>
        <w:rPr>
          <w:szCs w:val="24"/>
        </w:rPr>
      </w:pPr>
      <w:r w:rsidRPr="00900AA9">
        <w:rPr>
          <w:szCs w:val="24"/>
        </w:rPr>
        <w:t>Συμβατικός αυτοματισμός (χωρίς χρήση PLC), κατά τον οποίο οι ρυθμίσεις γίνονται τοπικά. Στην περίπτωση αυτή μεταβιβάζονται προς το κεντρικό σύστημα οι πληροφορίες λειτουργίας και βλαβών.</w:t>
      </w:r>
    </w:p>
    <w:p w:rsidR="00D24CA9" w:rsidRPr="00900AA9" w:rsidRDefault="00D24CA9" w:rsidP="00083851">
      <w:pPr>
        <w:pStyle w:val="numbered2"/>
        <w:numPr>
          <w:ilvl w:val="0"/>
          <w:numId w:val="11"/>
        </w:numPr>
        <w:rPr>
          <w:szCs w:val="24"/>
        </w:rPr>
      </w:pPr>
      <w:r w:rsidRPr="00900AA9">
        <w:rPr>
          <w:szCs w:val="24"/>
        </w:rPr>
        <w:t>Τοπικός αυτοματισμός μέσω PLC, κατά τον οποίο η λειτουργία γίνεται αυτόνομα (χωρίς επέμβαση ρύθμισης από το ΚΕΛ) και οι ρυθμίσεις γίνονται τοπικά. Προς το κεντρικό σύστημα μεταβιβάζονται οι πληροφορίες λειτουργίας και βλαβών.</w:t>
      </w:r>
    </w:p>
    <w:p w:rsidR="00D24CA9" w:rsidRPr="00900AA9" w:rsidRDefault="00D24CA9" w:rsidP="00083851">
      <w:pPr>
        <w:pStyle w:val="numbered2"/>
        <w:numPr>
          <w:ilvl w:val="0"/>
          <w:numId w:val="11"/>
        </w:numPr>
        <w:rPr>
          <w:szCs w:val="24"/>
        </w:rPr>
      </w:pPr>
      <w:r w:rsidRPr="00900AA9">
        <w:rPr>
          <w:szCs w:val="24"/>
        </w:rPr>
        <w:t>Κεντρικός αυτοματισμός μέσω του ΚΕΛ. Οι ρυθμίσεις γίνονται από το ΚΕΛ, σε περίπτωση όμως βλάβης του ή διακοπής της επικοινωνίας, η λειτουργία εξακολουθεί να γίνεται από τα τοπικά PLC ή από τοπικούς συμβατικούς αυτοματισμούς, ή και τα δυο  και τότε μπορούν  να γίνουν και ρυθμίσεις από αυτό.</w:t>
      </w:r>
    </w:p>
    <w:p w:rsidR="00D24CA9" w:rsidRPr="00900AA9" w:rsidRDefault="00D24CA9" w:rsidP="00D24CA9">
      <w:pPr>
        <w:ind w:left="1418"/>
        <w:rPr>
          <w:rFonts w:cs="Arial"/>
          <w:szCs w:val="24"/>
        </w:rPr>
      </w:pPr>
      <w:r w:rsidRPr="00900AA9">
        <w:rPr>
          <w:rFonts w:cs="Arial"/>
          <w:szCs w:val="24"/>
        </w:rPr>
        <w:t xml:space="preserve">Οι αυτοματισμοί (συμβατικός, τοπικός, ή κεντρικός) δίνουν τα κατάλληλα σήματα, πληροφορίες και μετρήσεις για να παρακολουθείται η λειτουργία τους από το ΚΕΛ. </w:t>
      </w:r>
    </w:p>
    <w:p w:rsidR="00D24CA9" w:rsidRPr="00900AA9" w:rsidRDefault="00D24CA9" w:rsidP="00083851">
      <w:pPr>
        <w:pStyle w:val="21"/>
        <w:tabs>
          <w:tab w:val="clear" w:pos="2836"/>
          <w:tab w:val="num" w:pos="1418"/>
        </w:tabs>
        <w:ind w:left="1418"/>
        <w:rPr>
          <w:rFonts w:cs="Arial"/>
        </w:rPr>
      </w:pPr>
      <w:r w:rsidRPr="00900AA9">
        <w:rPr>
          <w:rFonts w:cs="Arial"/>
        </w:rPr>
        <w:t>Κάθε κινητήρας πρέπει να διαθέτει τοπικό χειριστήριο με τις ακόλουθες λειτουργίες :</w:t>
      </w:r>
    </w:p>
    <w:p w:rsidR="00D24CA9" w:rsidRPr="00900AA9" w:rsidRDefault="00D24CA9" w:rsidP="00D24CA9">
      <w:pPr>
        <w:pStyle w:val="3"/>
        <w:rPr>
          <w:rFonts w:cs="Arial"/>
        </w:rPr>
      </w:pPr>
      <w:r w:rsidRPr="00900AA9">
        <w:rPr>
          <w:rFonts w:cs="Arial"/>
        </w:rPr>
        <w:t>Μπουτόν εκκίνησης (START)</w:t>
      </w:r>
    </w:p>
    <w:p w:rsidR="00D24CA9" w:rsidRPr="00900AA9" w:rsidRDefault="00D24CA9" w:rsidP="00D24CA9">
      <w:pPr>
        <w:pStyle w:val="3"/>
        <w:rPr>
          <w:rFonts w:cs="Arial"/>
        </w:rPr>
      </w:pPr>
      <w:r w:rsidRPr="00900AA9">
        <w:rPr>
          <w:rFonts w:cs="Arial"/>
        </w:rPr>
        <w:t>Μπουτόν στάσης (STOP)</w:t>
      </w:r>
    </w:p>
    <w:p w:rsidR="00D24CA9" w:rsidRPr="00900AA9" w:rsidRDefault="00D24CA9" w:rsidP="00D24CA9">
      <w:pPr>
        <w:pStyle w:val="3"/>
        <w:rPr>
          <w:rFonts w:cs="Arial"/>
        </w:rPr>
      </w:pPr>
      <w:r w:rsidRPr="00900AA9">
        <w:rPr>
          <w:rFonts w:cs="Arial"/>
        </w:rPr>
        <w:t>Επιλογικό διακόπτη με θέσεις (XEIΡ-Ο-AUTO)</w:t>
      </w:r>
    </w:p>
    <w:p w:rsidR="00D24CA9" w:rsidRPr="00900AA9" w:rsidRDefault="00D24CA9" w:rsidP="00083851">
      <w:pPr>
        <w:pStyle w:val="21"/>
        <w:tabs>
          <w:tab w:val="clear" w:pos="2836"/>
          <w:tab w:val="num" w:pos="1418"/>
        </w:tabs>
        <w:ind w:left="1418"/>
        <w:rPr>
          <w:rFonts w:cs="Arial"/>
        </w:rPr>
      </w:pPr>
      <w:r w:rsidRPr="00900AA9">
        <w:rPr>
          <w:rFonts w:cs="Arial"/>
        </w:rPr>
        <w:t>Κάθε κινητήρας θα μεταβιβάζει στο ΚΕΛ κατ’ ελάχιστον τις εξής καταστάσεις:</w:t>
      </w:r>
    </w:p>
    <w:p w:rsidR="00D24CA9" w:rsidRPr="00900AA9" w:rsidRDefault="00D24CA9" w:rsidP="00D24CA9">
      <w:pPr>
        <w:pStyle w:val="3"/>
        <w:rPr>
          <w:rFonts w:cs="Arial"/>
        </w:rPr>
      </w:pPr>
      <w:r w:rsidRPr="00900AA9">
        <w:rPr>
          <w:rFonts w:cs="Arial"/>
        </w:rPr>
        <w:t>Λειτουργία κινητήρα</w:t>
      </w:r>
    </w:p>
    <w:p w:rsidR="00D24CA9" w:rsidRPr="00900AA9" w:rsidRDefault="00D24CA9" w:rsidP="00D24CA9">
      <w:pPr>
        <w:pStyle w:val="3"/>
        <w:rPr>
          <w:rFonts w:cs="Arial"/>
        </w:rPr>
      </w:pPr>
      <w:r w:rsidRPr="00900AA9">
        <w:rPr>
          <w:rFonts w:cs="Arial"/>
        </w:rPr>
        <w:t>Στάση κινητήρα</w:t>
      </w:r>
    </w:p>
    <w:p w:rsidR="00D24CA9" w:rsidRPr="00900AA9" w:rsidRDefault="00D24CA9" w:rsidP="00D24CA9">
      <w:pPr>
        <w:pStyle w:val="3"/>
        <w:rPr>
          <w:rFonts w:cs="Arial"/>
        </w:rPr>
      </w:pPr>
      <w:r w:rsidRPr="00900AA9">
        <w:rPr>
          <w:rFonts w:cs="Arial"/>
        </w:rPr>
        <w:t>Θέση επιλογικού διακόπτη λειτουργίας (XEIΡ-Ο-AUTO)</w:t>
      </w:r>
    </w:p>
    <w:p w:rsidR="00D24CA9" w:rsidRPr="00900AA9" w:rsidRDefault="00D24CA9" w:rsidP="00D24CA9">
      <w:pPr>
        <w:pStyle w:val="3"/>
        <w:rPr>
          <w:rFonts w:cs="Arial"/>
        </w:rPr>
      </w:pPr>
      <w:r w:rsidRPr="00900AA9">
        <w:rPr>
          <w:rFonts w:cs="Arial"/>
        </w:rPr>
        <w:t>Υπερφόρτιση κινητήρα / πτώση θερμικού</w:t>
      </w:r>
    </w:p>
    <w:p w:rsidR="00D24CA9" w:rsidRPr="00900AA9" w:rsidRDefault="00D24CA9" w:rsidP="00083851">
      <w:pPr>
        <w:pStyle w:val="21"/>
        <w:tabs>
          <w:tab w:val="clear" w:pos="2836"/>
          <w:tab w:val="num" w:pos="1418"/>
        </w:tabs>
        <w:ind w:left="1418"/>
        <w:rPr>
          <w:rFonts w:cs="Arial"/>
        </w:rPr>
      </w:pPr>
      <w:r w:rsidRPr="00900AA9">
        <w:rPr>
          <w:rFonts w:cs="Arial"/>
        </w:rPr>
        <w:t>Για κάθε κινητήριο μηχανισμό θα καταγράφονται οι ώρες λειτουργίας του</w:t>
      </w:r>
    </w:p>
    <w:p w:rsidR="00D24CA9" w:rsidRPr="00900AA9" w:rsidRDefault="00D24CA9" w:rsidP="00083851">
      <w:pPr>
        <w:pStyle w:val="21"/>
        <w:tabs>
          <w:tab w:val="clear" w:pos="2836"/>
          <w:tab w:val="num" w:pos="1418"/>
        </w:tabs>
        <w:ind w:left="1418"/>
        <w:rPr>
          <w:rFonts w:cs="Arial"/>
        </w:rPr>
      </w:pPr>
      <w:r w:rsidRPr="00900AA9">
        <w:rPr>
          <w:rFonts w:cs="Arial"/>
        </w:rPr>
        <w:t>Σε περίπτωση που μία μονάδα είναι λειτουργικά συνδεδεμένη με μία άλλη, τότε η λειτουργία της καθορίζει την λειτουργία και της δεύτερης και επίσης η λειτουργία της καθορίζεται από παραμέτρους της δεύτερης.</w:t>
      </w:r>
    </w:p>
    <w:p w:rsidR="00D24CA9" w:rsidRPr="00900AA9" w:rsidRDefault="00D24CA9" w:rsidP="00083851">
      <w:pPr>
        <w:pStyle w:val="21"/>
        <w:tabs>
          <w:tab w:val="clear" w:pos="2836"/>
          <w:tab w:val="num" w:pos="1418"/>
        </w:tabs>
        <w:ind w:left="1418"/>
        <w:rPr>
          <w:rFonts w:cs="Arial"/>
        </w:rPr>
      </w:pPr>
      <w:r w:rsidRPr="00900AA9">
        <w:rPr>
          <w:rFonts w:cs="Arial"/>
        </w:rPr>
        <w:lastRenderedPageBreak/>
        <w:t xml:space="preserve">Γενικά πρέπει να εξασφαλίζεται η κυκλική εναλλαγή των παράλληλων μονάδων (περιλαμβανομένων και των εφεδρικών), με σκοπό την ομοιόμορφη φθορά τους. </w:t>
      </w:r>
    </w:p>
    <w:p w:rsidR="00D24CA9" w:rsidRPr="00900AA9" w:rsidRDefault="00D24CA9" w:rsidP="00083851">
      <w:pPr>
        <w:pStyle w:val="21"/>
        <w:tabs>
          <w:tab w:val="clear" w:pos="2836"/>
          <w:tab w:val="num" w:pos="1418"/>
        </w:tabs>
        <w:ind w:left="1418"/>
        <w:rPr>
          <w:rFonts w:cs="Arial"/>
        </w:rPr>
      </w:pPr>
      <w:r w:rsidRPr="00900AA9">
        <w:rPr>
          <w:rFonts w:cs="Arial"/>
        </w:rPr>
        <w:t>Όπου υπάρχει πιθανότητα λειτουργίας μίας αντλίας «εν ξηρώ» πρέπει να υπάρχει πρόβλεψη ανίχνευσης της στάθμης αναρρόφησης για την προστασία της αντλίας.</w:t>
      </w:r>
    </w:p>
    <w:p w:rsidR="00D24CA9" w:rsidRPr="00900AA9" w:rsidRDefault="00D24CA9" w:rsidP="00083851">
      <w:pPr>
        <w:pStyle w:val="21"/>
        <w:tabs>
          <w:tab w:val="clear" w:pos="2836"/>
          <w:tab w:val="num" w:pos="1418"/>
        </w:tabs>
        <w:ind w:left="1418"/>
        <w:rPr>
          <w:rFonts w:cs="Arial"/>
        </w:rPr>
      </w:pPr>
      <w:r w:rsidRPr="00900AA9">
        <w:rPr>
          <w:rFonts w:cs="Arial"/>
        </w:rPr>
        <w:t>Κάθε τμήμα του εξοπλισμού πρέπει να διαθέτει τοπικό διακόπτη ασφαλείας.</w:t>
      </w:r>
    </w:p>
    <w:p w:rsidR="00D24CA9" w:rsidRPr="00900AA9" w:rsidRDefault="00D24CA9" w:rsidP="00083851">
      <w:pPr>
        <w:pStyle w:val="21"/>
        <w:tabs>
          <w:tab w:val="clear" w:pos="2836"/>
          <w:tab w:val="num" w:pos="1418"/>
        </w:tabs>
        <w:ind w:left="1418"/>
        <w:rPr>
          <w:rFonts w:cs="Arial"/>
        </w:rPr>
      </w:pPr>
      <w:r w:rsidRPr="00900AA9">
        <w:rPr>
          <w:rFonts w:cs="Arial"/>
        </w:rPr>
        <w:t>Τα δοχεία αποθήκευσης χημικών, που χρησιμοποιούνται στις διεργασίες, θα διαθέτουν κατ’ ελάχιστον διακόπτη κατώτατης στάθμης ενώ σε όσα η πλήρωση γίνεται αυτόματα θα τοποθετείται επιπλέον διακόπτης ανώτατης στάθμης.</w:t>
      </w:r>
    </w:p>
    <w:p w:rsidR="00D24CA9" w:rsidRPr="00900AA9" w:rsidRDefault="00D24CA9" w:rsidP="00083851">
      <w:pPr>
        <w:pStyle w:val="21"/>
        <w:tabs>
          <w:tab w:val="clear" w:pos="2836"/>
          <w:tab w:val="num" w:pos="1418"/>
        </w:tabs>
        <w:ind w:left="1418"/>
        <w:rPr>
          <w:rFonts w:cs="Arial"/>
        </w:rPr>
      </w:pPr>
      <w:r w:rsidRPr="00900AA9">
        <w:rPr>
          <w:rFonts w:cs="Arial"/>
        </w:rPr>
        <w:t>Σε ξηρούς θαλάμους ή λεκάνες, όπου υπάρχει πιθανότητα διαρροής λυμάτων, χημικών ή άλλου υγρού, πρέπει να εγκατασταθεί ηλεκτρόδιο στάθμης κατάλληλου τύπου για σηματοδότηση συναγερμού.</w:t>
      </w:r>
    </w:p>
    <w:p w:rsidR="00D24CA9" w:rsidRPr="00900AA9" w:rsidRDefault="00D24CA9" w:rsidP="00083851">
      <w:pPr>
        <w:pStyle w:val="21"/>
        <w:tabs>
          <w:tab w:val="clear" w:pos="2836"/>
          <w:tab w:val="num" w:pos="1418"/>
        </w:tabs>
        <w:ind w:left="1418"/>
        <w:rPr>
          <w:rFonts w:cs="Arial"/>
        </w:rPr>
      </w:pPr>
      <w:r w:rsidRPr="00900AA9">
        <w:rPr>
          <w:rFonts w:cs="Arial"/>
        </w:rPr>
        <w:t xml:space="preserve">Το χρονοπρόγραμμα λειτουργίας επιμέρους εξοπλισμού θα πρέπει να είναι ρυθμίσιμο και παραμετροποιημένο από το ΚΕΛ </w:t>
      </w:r>
    </w:p>
    <w:p w:rsidR="00D24CA9" w:rsidRPr="00900AA9" w:rsidRDefault="00D24CA9" w:rsidP="00083851">
      <w:pPr>
        <w:pStyle w:val="21"/>
        <w:tabs>
          <w:tab w:val="clear" w:pos="2836"/>
          <w:tab w:val="num" w:pos="1418"/>
        </w:tabs>
        <w:ind w:left="1418"/>
        <w:rPr>
          <w:rFonts w:cs="Arial"/>
        </w:rPr>
      </w:pPr>
      <w:r w:rsidRPr="00900AA9">
        <w:rPr>
          <w:rFonts w:cs="Arial"/>
        </w:rPr>
        <w:t xml:space="preserve">Σε περίπτωση εξοπλισμού ή συγκροτημάτων εξοπλισμού, τα οποία διαθέτουν ή ζητείται από τις παρούσες προδιαγραφές να έχουν δικό τους αυτοματισμό ελέγχου, τότε ο εξοπλισμός ή τα συγκροτήματα εξοπλισμού πρέπει να συνοδεύονται από </w:t>
      </w:r>
      <w:r w:rsidRPr="00900AA9">
        <w:rPr>
          <w:rFonts w:cs="Arial"/>
          <w:lang w:val="en-US"/>
        </w:rPr>
        <w:t>PLC</w:t>
      </w:r>
      <w:r w:rsidRPr="00900AA9">
        <w:rPr>
          <w:rFonts w:cs="Arial"/>
        </w:rPr>
        <w:t xml:space="preserve">, που θα είναι τμήμα της προμήθειας του κατασκευαστή του εξοπλισμού αυτού. Σε κάθε περίπτωση πρέπει να εξασφαλίζεται η πλήρης συμβατότητα του συστήματος παρακολούθησης και ελέγχου των συγκροτημάτων αυτών με το σύστημα ελέγχου και παρακολούθησης εξοπλισμού της ΕΕΛ. </w:t>
      </w:r>
    </w:p>
    <w:p w:rsidR="00D24CA9" w:rsidRPr="00080E0F" w:rsidRDefault="00D24CA9" w:rsidP="00D24CA9">
      <w:pPr>
        <w:pStyle w:val="20"/>
        <w:tabs>
          <w:tab w:val="num" w:pos="851"/>
        </w:tabs>
        <w:ind w:left="851" w:hanging="851"/>
        <w:rPr>
          <w:rFonts w:cs="Arial"/>
          <w:szCs w:val="24"/>
        </w:rPr>
      </w:pPr>
      <w:bookmarkStart w:id="199" w:name="_Toc303355736"/>
      <w:bookmarkStart w:id="200" w:name="_Toc303534733"/>
      <w:bookmarkStart w:id="201" w:name="_Toc304799105"/>
      <w:bookmarkStart w:id="202" w:name="_Toc304799217"/>
      <w:bookmarkStart w:id="203" w:name="_Toc18321211"/>
      <w:bookmarkStart w:id="204" w:name="_Toc20747962"/>
      <w:bookmarkStart w:id="205" w:name="_Toc26532012"/>
      <w:r w:rsidRPr="00080E0F">
        <w:rPr>
          <w:rFonts w:cs="Arial"/>
          <w:szCs w:val="24"/>
        </w:rPr>
        <w:t>Γενικές αρχές σχεδιασμού διακοπτών συναγερμού – ασφαλείας</w:t>
      </w:r>
      <w:bookmarkEnd w:id="199"/>
      <w:bookmarkEnd w:id="200"/>
      <w:bookmarkEnd w:id="201"/>
      <w:bookmarkEnd w:id="202"/>
      <w:bookmarkEnd w:id="203"/>
      <w:bookmarkEnd w:id="204"/>
      <w:bookmarkEnd w:id="205"/>
    </w:p>
    <w:p w:rsidR="00D24CA9" w:rsidRPr="00900AA9" w:rsidRDefault="00D24CA9" w:rsidP="00D24CA9">
      <w:pPr>
        <w:rPr>
          <w:rFonts w:cs="Arial"/>
          <w:szCs w:val="24"/>
        </w:rPr>
      </w:pPr>
      <w:r w:rsidRPr="00900AA9">
        <w:rPr>
          <w:rFonts w:cs="Arial"/>
          <w:szCs w:val="24"/>
        </w:rPr>
        <w:t>Όλοι οι διακόπτες που παρέχουν ψηφιακά σήματα (επαφές) για σήμανση συναγερμού ή για αναγκαστική διακοπή λειτουργίας μίας μονάδας θα ακολουθούν την αρχή σχεδιασμού «Ασφάλεια σε περίπτωση βλάβης» (</w:t>
      </w:r>
      <w:r w:rsidRPr="00900AA9">
        <w:rPr>
          <w:rFonts w:cs="Arial"/>
          <w:szCs w:val="24"/>
          <w:lang w:val="en-US"/>
        </w:rPr>
        <w:t>failsafe</w:t>
      </w:r>
      <w:r w:rsidRPr="00900AA9">
        <w:rPr>
          <w:rFonts w:cs="Arial"/>
          <w:szCs w:val="24"/>
        </w:rPr>
        <w:t>). Σε περίπτωση που προκύψει βλάβη σε όργανο ή στη μετάδοση σήματος, θα μεταδοθεί σήμα συναγερμού και το σύστημα θα μεταβεί σε ασφαλή θέση. Ως παράδειγμα αναφέρεται:</w:t>
      </w:r>
    </w:p>
    <w:p w:rsidR="00D24CA9" w:rsidRPr="00900AA9" w:rsidRDefault="00D24CA9" w:rsidP="00D5219B">
      <w:pPr>
        <w:pStyle w:val="2"/>
        <w:numPr>
          <w:ilvl w:val="0"/>
          <w:numId w:val="13"/>
        </w:numPr>
        <w:rPr>
          <w:szCs w:val="24"/>
        </w:rPr>
      </w:pPr>
      <w:r w:rsidRPr="00900AA9">
        <w:rPr>
          <w:szCs w:val="24"/>
        </w:rPr>
        <w:t>Βλάβη διακόπτη χαμηλής στάθμης θα σημάνει συναγερμό χαμηλής στάθμης και δεν θα επιτραπεί η λειτουργία της σχετικής αντλίας.</w:t>
      </w:r>
    </w:p>
    <w:p w:rsidR="00D24CA9" w:rsidRPr="00900AA9" w:rsidRDefault="00D24CA9" w:rsidP="00D5219B">
      <w:pPr>
        <w:pStyle w:val="2"/>
        <w:numPr>
          <w:ilvl w:val="0"/>
          <w:numId w:val="13"/>
        </w:numPr>
        <w:rPr>
          <w:szCs w:val="24"/>
        </w:rPr>
      </w:pPr>
      <w:r w:rsidRPr="00900AA9">
        <w:rPr>
          <w:szCs w:val="24"/>
        </w:rPr>
        <w:t>Βλάβη επιλογικού διακόπτη θα μεταδώσει ένδειξη χειροκίνητης λειτουργίας στην οποία θα μεταβεί το σύστημα.</w:t>
      </w:r>
    </w:p>
    <w:p w:rsidR="00D24CA9" w:rsidRPr="00080E0F" w:rsidRDefault="00D24CA9" w:rsidP="00D24CA9">
      <w:pPr>
        <w:pStyle w:val="1"/>
        <w:tabs>
          <w:tab w:val="clear" w:pos="850"/>
          <w:tab w:val="num" w:pos="851"/>
        </w:tabs>
        <w:ind w:left="851" w:hanging="851"/>
        <w:rPr>
          <w:rFonts w:cs="Arial"/>
          <w:szCs w:val="24"/>
        </w:rPr>
      </w:pPr>
      <w:bookmarkStart w:id="206" w:name="_Toc303355743"/>
      <w:bookmarkStart w:id="207" w:name="_Toc303534735"/>
      <w:bookmarkStart w:id="208" w:name="_Toc304799107"/>
      <w:bookmarkStart w:id="209" w:name="_Toc304799221"/>
      <w:bookmarkStart w:id="210" w:name="_Toc18321214"/>
      <w:bookmarkStart w:id="211" w:name="_Toc20747965"/>
      <w:bookmarkStart w:id="212" w:name="_Toc26532013"/>
      <w:bookmarkStart w:id="213" w:name="_Toc303355744"/>
      <w:r w:rsidRPr="00080E0F">
        <w:rPr>
          <w:rFonts w:cs="Arial"/>
          <w:szCs w:val="24"/>
        </w:rPr>
        <w:t>ΗΛΕΚΤΡΙΚΗ ΕΓΚΑΤΑΣΤΑΣΗ</w:t>
      </w:r>
      <w:bookmarkEnd w:id="206"/>
      <w:bookmarkEnd w:id="207"/>
      <w:bookmarkEnd w:id="208"/>
      <w:bookmarkEnd w:id="209"/>
      <w:bookmarkEnd w:id="210"/>
      <w:bookmarkEnd w:id="211"/>
      <w:bookmarkEnd w:id="212"/>
    </w:p>
    <w:p w:rsidR="00D24CA9" w:rsidRPr="00080E0F" w:rsidRDefault="00D24CA9" w:rsidP="00D24CA9">
      <w:pPr>
        <w:pStyle w:val="20"/>
        <w:tabs>
          <w:tab w:val="num" w:pos="851"/>
        </w:tabs>
        <w:ind w:left="851" w:hanging="851"/>
        <w:rPr>
          <w:rFonts w:cs="Arial"/>
          <w:szCs w:val="24"/>
        </w:rPr>
      </w:pPr>
      <w:bookmarkStart w:id="214" w:name="_Toc303355745"/>
      <w:bookmarkStart w:id="215" w:name="_Toc303534736"/>
      <w:bookmarkStart w:id="216" w:name="_Toc304799108"/>
      <w:bookmarkStart w:id="217" w:name="_Toc304799222"/>
      <w:bookmarkStart w:id="218" w:name="_Toc18321215"/>
      <w:bookmarkStart w:id="219" w:name="_Toc20747966"/>
      <w:bookmarkStart w:id="220" w:name="_Toc26532014"/>
      <w:bookmarkEnd w:id="213"/>
      <w:r w:rsidRPr="00080E0F">
        <w:rPr>
          <w:rFonts w:cs="Arial"/>
          <w:szCs w:val="24"/>
        </w:rPr>
        <w:t>Ηλεκτροδότηση της εγκατάστασης</w:t>
      </w:r>
      <w:bookmarkEnd w:id="214"/>
      <w:bookmarkEnd w:id="215"/>
      <w:bookmarkEnd w:id="216"/>
      <w:bookmarkEnd w:id="217"/>
      <w:bookmarkEnd w:id="218"/>
      <w:bookmarkEnd w:id="219"/>
      <w:bookmarkEnd w:id="220"/>
    </w:p>
    <w:p w:rsidR="00D24CA9" w:rsidRDefault="00D24CA9" w:rsidP="00D24CA9">
      <w:pPr>
        <w:rPr>
          <w:rFonts w:cs="Arial"/>
          <w:szCs w:val="24"/>
        </w:rPr>
      </w:pPr>
      <w:r w:rsidRPr="00FB3286">
        <w:rPr>
          <w:rFonts w:cs="Arial"/>
          <w:szCs w:val="24"/>
        </w:rPr>
        <w:t>Η  τροφοδοσία θα γίνει από το δίκτυο Χ.Τ τ</w:t>
      </w:r>
      <w:r w:rsidR="00D5219B">
        <w:rPr>
          <w:rFonts w:cs="Arial"/>
          <w:szCs w:val="24"/>
        </w:rPr>
        <w:t>ων υφιστάμενων ΕΕΛ Λαμίας</w:t>
      </w:r>
      <w:r w:rsidRPr="00FB3286">
        <w:rPr>
          <w:rFonts w:cs="Arial"/>
          <w:szCs w:val="24"/>
        </w:rPr>
        <w:t>.</w:t>
      </w:r>
      <w:r w:rsidR="00D5219B">
        <w:rPr>
          <w:rFonts w:cs="Arial"/>
          <w:szCs w:val="24"/>
        </w:rPr>
        <w:t xml:space="preserve"> Οι διαγωνιζόμενοι θα πρέπει να υποβάλλουν σχέδια ηλεκτροδότησης των </w:t>
      </w:r>
      <w:r w:rsidR="00D5219B" w:rsidRPr="00D5219B">
        <w:rPr>
          <w:rFonts w:cs="Arial"/>
          <w:szCs w:val="24"/>
        </w:rPr>
        <w:t>Ε.Ε.Υ.Α./ΕΕΛ Λαμίας</w:t>
      </w:r>
      <w:r w:rsidR="00D5219B">
        <w:rPr>
          <w:rFonts w:cs="Arial"/>
          <w:szCs w:val="24"/>
        </w:rPr>
        <w:t xml:space="preserve"> με το υφιστάμενο δίκτυο των ΕΕΛ Λαμίας.</w:t>
      </w:r>
    </w:p>
    <w:p w:rsidR="00D24CA9" w:rsidRPr="00080E0F" w:rsidRDefault="00D24CA9" w:rsidP="00D24CA9">
      <w:pPr>
        <w:pStyle w:val="20"/>
        <w:tabs>
          <w:tab w:val="num" w:pos="851"/>
        </w:tabs>
        <w:ind w:left="851" w:hanging="851"/>
        <w:rPr>
          <w:rFonts w:cs="Arial"/>
          <w:szCs w:val="24"/>
        </w:rPr>
      </w:pPr>
      <w:bookmarkStart w:id="221" w:name="_Toc303355747"/>
      <w:bookmarkStart w:id="222" w:name="_Toc303534737"/>
      <w:bookmarkStart w:id="223" w:name="_Toc304799109"/>
      <w:bookmarkStart w:id="224" w:name="_Toc304799223"/>
      <w:bookmarkStart w:id="225" w:name="_Toc18321216"/>
      <w:bookmarkStart w:id="226" w:name="_Toc20747967"/>
      <w:bookmarkStart w:id="227" w:name="_Toc26532015"/>
      <w:r w:rsidRPr="00080E0F">
        <w:rPr>
          <w:rFonts w:cs="Arial"/>
          <w:szCs w:val="24"/>
        </w:rPr>
        <w:t>Σύστημα διανομής ενέργειας</w:t>
      </w:r>
      <w:bookmarkEnd w:id="221"/>
      <w:bookmarkEnd w:id="222"/>
      <w:bookmarkEnd w:id="223"/>
      <w:bookmarkEnd w:id="224"/>
      <w:bookmarkEnd w:id="225"/>
      <w:r>
        <w:rPr>
          <w:rFonts w:cs="Arial"/>
          <w:szCs w:val="24"/>
        </w:rPr>
        <w:t xml:space="preserve"> (πινακεσ χαμηλησ τασησ)</w:t>
      </w:r>
      <w:bookmarkEnd w:id="226"/>
      <w:bookmarkEnd w:id="227"/>
    </w:p>
    <w:p w:rsidR="00D24CA9" w:rsidRPr="00FB3286" w:rsidRDefault="00D24CA9" w:rsidP="00D24CA9">
      <w:pPr>
        <w:rPr>
          <w:rFonts w:cs="Arial"/>
          <w:szCs w:val="24"/>
        </w:rPr>
      </w:pPr>
      <w:r w:rsidRPr="00FB3286">
        <w:rPr>
          <w:rFonts w:cs="Arial"/>
          <w:szCs w:val="24"/>
        </w:rPr>
        <w:t xml:space="preserve">Οι ηλεκτρικοί πίνακες πρέπει να κατασκευασθούν σύμφωνα με τα εξής: </w:t>
      </w:r>
    </w:p>
    <w:p w:rsidR="00D24CA9" w:rsidRPr="00FB3286" w:rsidRDefault="00D24CA9" w:rsidP="00083851">
      <w:pPr>
        <w:pStyle w:val="2"/>
        <w:numPr>
          <w:ilvl w:val="0"/>
          <w:numId w:val="13"/>
        </w:numPr>
        <w:rPr>
          <w:szCs w:val="24"/>
        </w:rPr>
      </w:pPr>
      <w:r w:rsidRPr="00FB3286">
        <w:rPr>
          <w:szCs w:val="24"/>
        </w:rPr>
        <w:t>Ισχύοντες Νόμους και Διατάγματα του Ελληνικού Κράτους.</w:t>
      </w:r>
    </w:p>
    <w:p w:rsidR="00D24CA9" w:rsidRPr="00FB3286" w:rsidRDefault="00D24CA9" w:rsidP="00083851">
      <w:pPr>
        <w:pStyle w:val="2"/>
        <w:numPr>
          <w:ilvl w:val="0"/>
          <w:numId w:val="13"/>
        </w:numPr>
        <w:rPr>
          <w:szCs w:val="24"/>
        </w:rPr>
      </w:pPr>
      <w:r w:rsidRPr="00FB3286">
        <w:rPr>
          <w:szCs w:val="24"/>
        </w:rPr>
        <w:t>Ισχύοντες οδηγίες ΔΕΗ</w:t>
      </w:r>
    </w:p>
    <w:p w:rsidR="00D24CA9" w:rsidRPr="00FB3286" w:rsidRDefault="00D24CA9" w:rsidP="00083851">
      <w:pPr>
        <w:pStyle w:val="2"/>
        <w:numPr>
          <w:ilvl w:val="0"/>
          <w:numId w:val="13"/>
        </w:numPr>
        <w:rPr>
          <w:szCs w:val="24"/>
        </w:rPr>
      </w:pPr>
      <w:r w:rsidRPr="00FB3286">
        <w:rPr>
          <w:szCs w:val="24"/>
        </w:rPr>
        <w:t>Πρότυπο IEC 909 με τα συμπληρωματικά τμήματά του Μέρη 1 και 2, όπου αναφέρεται ο τρόπος υπολογισμού του ρεύματος βραχυκύκλωσης μιας εγκατάστασης.</w:t>
      </w:r>
    </w:p>
    <w:p w:rsidR="00D24CA9" w:rsidRPr="00FB3286" w:rsidRDefault="00D24CA9" w:rsidP="00083851">
      <w:pPr>
        <w:pStyle w:val="2"/>
        <w:numPr>
          <w:ilvl w:val="0"/>
          <w:numId w:val="13"/>
        </w:numPr>
        <w:rPr>
          <w:szCs w:val="24"/>
        </w:rPr>
      </w:pPr>
      <w:r w:rsidRPr="00FB3286">
        <w:rPr>
          <w:szCs w:val="24"/>
        </w:rPr>
        <w:t>Πρότυπο IEC 439-1 που αναφέρεται στις δοκιμές τύπου και σειράς</w:t>
      </w:r>
    </w:p>
    <w:p w:rsidR="00D24CA9" w:rsidRPr="00FB3286" w:rsidRDefault="00D24CA9" w:rsidP="00083851">
      <w:pPr>
        <w:pStyle w:val="2"/>
        <w:numPr>
          <w:ilvl w:val="0"/>
          <w:numId w:val="13"/>
        </w:numPr>
        <w:rPr>
          <w:szCs w:val="24"/>
        </w:rPr>
      </w:pPr>
      <w:r w:rsidRPr="00FB3286">
        <w:rPr>
          <w:szCs w:val="24"/>
        </w:rPr>
        <w:t>Πρότυπο IEC 529 που αναφέρει το βαθμό προστασίας ενός περιβλήματος, ενάντια σε ξένα σωματίδια και ενάντια στο νερό.</w:t>
      </w:r>
    </w:p>
    <w:p w:rsidR="00D24CA9" w:rsidRPr="00FB3286" w:rsidRDefault="00D24CA9" w:rsidP="00083851">
      <w:pPr>
        <w:pStyle w:val="2"/>
        <w:numPr>
          <w:ilvl w:val="0"/>
          <w:numId w:val="13"/>
        </w:numPr>
        <w:rPr>
          <w:szCs w:val="24"/>
        </w:rPr>
      </w:pPr>
      <w:r w:rsidRPr="00FB3286">
        <w:rPr>
          <w:szCs w:val="24"/>
        </w:rPr>
        <w:t>Ισχύοντες Νόμους, Διατάγματα και κανονισμούς για την πρόληψη των ατυχημάτων.</w:t>
      </w:r>
    </w:p>
    <w:p w:rsidR="00D24CA9" w:rsidRPr="00FB3286" w:rsidRDefault="00D24CA9" w:rsidP="00D24CA9">
      <w:pPr>
        <w:rPr>
          <w:rFonts w:cs="Arial"/>
          <w:szCs w:val="24"/>
        </w:rPr>
      </w:pPr>
      <w:r w:rsidRPr="00FB3286">
        <w:rPr>
          <w:rFonts w:cs="Arial"/>
          <w:szCs w:val="24"/>
        </w:rPr>
        <w:lastRenderedPageBreak/>
        <w:t>Ο εσωτερικός εξοπλισμός των πινάκων χαμηλής τάσης θα είναι προμήθεια ενός και μόνο οίκου κατασκευής αυτού, ώστε να εξασφαλίζεται εναλλαξιμότητα αυτού. Όλοι οι ηλεκτρικοί πίνακες, που θα αποσταλούν στο εργοτάξιο, πρέπει να συνοδεύονται με τα απαραίτητα έγγραφα του κατασκευαστή, που θα αποδεικνύουν ότι έχουν πραγματοποιηθεί επιτυχώς οι έλεγχοι και οι δοκιμές.</w:t>
      </w:r>
    </w:p>
    <w:p w:rsidR="00D24CA9" w:rsidRPr="00FB3286" w:rsidRDefault="00D24CA9" w:rsidP="00D24CA9">
      <w:pPr>
        <w:rPr>
          <w:rFonts w:cs="Arial"/>
          <w:szCs w:val="24"/>
        </w:rPr>
      </w:pPr>
      <w:r w:rsidRPr="00FB3286">
        <w:rPr>
          <w:rFonts w:cs="Arial"/>
          <w:szCs w:val="24"/>
        </w:rPr>
        <w:t xml:space="preserve">Οι τοπικοί πίνακες διανομής/ελέγχου θα τροφοδοτούνται από </w:t>
      </w:r>
      <w:r w:rsidR="00130BBC">
        <w:rPr>
          <w:rFonts w:cs="Arial"/>
          <w:szCs w:val="24"/>
        </w:rPr>
        <w:t xml:space="preserve">υφιστάμενο </w:t>
      </w:r>
      <w:r w:rsidRPr="00FB3286">
        <w:rPr>
          <w:rFonts w:cs="Arial"/>
          <w:szCs w:val="24"/>
        </w:rPr>
        <w:t xml:space="preserve">πίνακα χαμηλής τάσης </w:t>
      </w:r>
      <w:r w:rsidR="00130BBC">
        <w:rPr>
          <w:rFonts w:cs="Arial"/>
          <w:szCs w:val="24"/>
        </w:rPr>
        <w:t>σύμφωνα με το αντίστοιχο σχέδιο της Προμελέτης.</w:t>
      </w:r>
    </w:p>
    <w:p w:rsidR="00D24CA9" w:rsidRPr="00FB3286" w:rsidRDefault="00D24CA9" w:rsidP="00D24CA9">
      <w:pPr>
        <w:rPr>
          <w:rFonts w:cs="Arial"/>
          <w:szCs w:val="24"/>
        </w:rPr>
      </w:pPr>
      <w:r w:rsidRPr="00FB3286">
        <w:rPr>
          <w:rFonts w:cs="Arial"/>
          <w:szCs w:val="24"/>
        </w:rPr>
        <w:t>Οι συρματώσεις των πινάκων θα κατασκευαστούν με κατάλληλα καλώδια σύμφωνα με το εφαρμοζόμενο πρότυπο. Θα τοποθετηθούν με συστηματικό τρόπο σε καθαρή διάταξη χωρίς επικαλύψεις, διασταυρώσεις κτλ., που θα εξασφαλίζει την εύκολη επίσκεψη οποιουδήποτε οργάνου ή στοιχείου στο εσωτερικό του πίνακα. Θα είναι καλά στερεωμένες και θα στηρίζονται σε κατάλληλες ράβδους ή κανάλια.</w:t>
      </w:r>
    </w:p>
    <w:p w:rsidR="00D24CA9" w:rsidRPr="00FB3286" w:rsidRDefault="00D24CA9" w:rsidP="00D24CA9">
      <w:pPr>
        <w:rPr>
          <w:rFonts w:cs="Arial"/>
          <w:szCs w:val="24"/>
        </w:rPr>
      </w:pPr>
      <w:r w:rsidRPr="00FB3286">
        <w:rPr>
          <w:rFonts w:cs="Arial"/>
          <w:szCs w:val="24"/>
        </w:rPr>
        <w:t xml:space="preserve">Η </w:t>
      </w:r>
      <w:r w:rsidRPr="00FB3286">
        <w:rPr>
          <w:rFonts w:cs="Arial"/>
          <w:color w:val="000000"/>
          <w:szCs w:val="24"/>
        </w:rPr>
        <w:t>σύνδεση όλων των εισερχομένων και εξερχόμενων καλωδίων</w:t>
      </w:r>
      <w:r w:rsidRPr="00FB3286">
        <w:rPr>
          <w:rFonts w:cs="Arial"/>
          <w:szCs w:val="24"/>
        </w:rPr>
        <w:t xml:space="preserve"> θα γίνεται με ακροδέκτες που θα στερεώνονται επάνω σε ράγα. Οι ακροδέκτες θα είναι ομαδοποιημένοι κατά τάση και θα φέρουν ενδεικτική πινακίδα της τάσεως και της λειτουργίας τους. Κάθε ακροδέκτης θα φέρει ευκρινή αριθμό αναγνώρισης. Κάθε πίνακας θα φέρει επαρκή αριθμό ακροδεκτών για τη σύνδεση όλων των αγωγών περιλαμβανομένων και των εφεδρικών και επιπλέον 20% εφεδρικούς ακροδέκτες και 30% εφεδρικό μήκος της ράγας τοποθέτησής τους.</w:t>
      </w:r>
    </w:p>
    <w:p w:rsidR="00D24CA9" w:rsidRPr="00FB3286" w:rsidRDefault="00D24CA9" w:rsidP="00D24CA9">
      <w:pPr>
        <w:rPr>
          <w:rFonts w:cs="Arial"/>
          <w:strike/>
          <w:szCs w:val="24"/>
        </w:rPr>
      </w:pPr>
      <w:r w:rsidRPr="00FB3286">
        <w:rPr>
          <w:rFonts w:cs="Arial"/>
          <w:szCs w:val="24"/>
        </w:rPr>
        <w:t xml:space="preserve">Σε μονάδες που υπάρχει διαβρωτικό περιβάλλον ο πίνακας θα εγκαθίσταται σε ιδιαίτερο χώρο με ανεξάρτητο εξαερισμό. Σε αντίθετη περίπτωση, θα πρέπει να υπάρχει πρόβλεψη για τον καθαρισμό του αέρα των αιθουσών στις οποίες εγκαθίστανται ηλεκτρικοί πίνακας τύπου πεδίων τόσο από σωματίδια όσο και από διαβρωτικούς ρύπους. </w:t>
      </w:r>
    </w:p>
    <w:p w:rsidR="00D24CA9" w:rsidRPr="00FB3286" w:rsidRDefault="00D24CA9" w:rsidP="00D24CA9">
      <w:pPr>
        <w:rPr>
          <w:rFonts w:cs="Arial"/>
          <w:szCs w:val="24"/>
        </w:rPr>
      </w:pPr>
      <w:r w:rsidRPr="00FB3286">
        <w:rPr>
          <w:rFonts w:cs="Arial"/>
          <w:szCs w:val="24"/>
        </w:rPr>
        <w:t>Κάθε πίνακας τύπου πεδίων θα φέρει ένα ή περισσότερους θερμαντές οι οποίοι θα προλαμβάνουν τη δημιουργία συμπυκνωμάτων και θα υποβοηθούν τον αερισμό. Οι θερμαντές θα τοποθετηθούν κατά τρόπο που δεν θα παρενοχλεί τη λειτουργία του υπολοίπου εξοπλισμού. Η επιφανειακή θερμοκρασία οποιουδήποτε μέρους του θερμαντή το οποίο είναι ακάλυπτο και αποτελεί κίνδυνο εγκαύματος, δεν θα ξεπερνά τους 65</w:t>
      </w:r>
      <w:r>
        <w:rPr>
          <w:rFonts w:cs="Arial"/>
          <w:szCs w:val="24"/>
          <w:vertAlign w:val="superscript"/>
        </w:rPr>
        <w:t>ο</w:t>
      </w:r>
      <w:r w:rsidRPr="00FB3286">
        <w:rPr>
          <w:rFonts w:cs="Arial"/>
          <w:szCs w:val="24"/>
        </w:rPr>
        <w:t>C. Το κύκλωμα του θερμαντή θα τροφοδοτείται μέσω γραμμής που θα φέρει ασφάλεια ή μικροαυτόματο καταλλήλου μεγέθους και μεταγωγικό διακόπτη για την αυτόματη και χειροκίνητη λειτουργία. Κατά τη χειροκίνητη λειτουργία ο θερμαντής θα ελέγχεται από θερμοστάτη ή υγροστάτη.</w:t>
      </w:r>
    </w:p>
    <w:p w:rsidR="00D24CA9" w:rsidRPr="00080E0F" w:rsidRDefault="00D24CA9" w:rsidP="00D24CA9">
      <w:pPr>
        <w:pStyle w:val="30"/>
        <w:tabs>
          <w:tab w:val="num" w:pos="851"/>
        </w:tabs>
        <w:ind w:left="851" w:hanging="851"/>
        <w:rPr>
          <w:rFonts w:cs="Arial"/>
          <w:szCs w:val="24"/>
        </w:rPr>
      </w:pPr>
      <w:bookmarkStart w:id="228" w:name="_Toc303355751"/>
      <w:bookmarkStart w:id="229" w:name="_Toc304799227"/>
      <w:bookmarkStart w:id="230" w:name="_Toc18321219"/>
      <w:bookmarkStart w:id="231" w:name="_Toc20747968"/>
      <w:bookmarkStart w:id="232" w:name="_Toc26532016"/>
      <w:r w:rsidRPr="00080E0F">
        <w:rPr>
          <w:rFonts w:cs="Arial"/>
          <w:szCs w:val="24"/>
        </w:rPr>
        <w:t>Ηλεκτρικές γραμμές</w:t>
      </w:r>
      <w:bookmarkEnd w:id="228"/>
      <w:bookmarkEnd w:id="229"/>
      <w:bookmarkEnd w:id="230"/>
      <w:bookmarkEnd w:id="231"/>
      <w:bookmarkEnd w:id="232"/>
    </w:p>
    <w:p w:rsidR="00D24CA9" w:rsidRPr="00FB3286" w:rsidRDefault="00D24CA9" w:rsidP="00D24CA9">
      <w:pPr>
        <w:rPr>
          <w:rFonts w:cs="Arial"/>
          <w:szCs w:val="24"/>
        </w:rPr>
      </w:pPr>
      <w:r w:rsidRPr="00FB3286">
        <w:rPr>
          <w:rFonts w:cs="Arial"/>
          <w:szCs w:val="24"/>
        </w:rPr>
        <w:t>Όλα τα καλώδια που θα χρησιμοποιηθούν για την κατασκευή ηλεκτρικών εγκαταστάσεων, θα συμφωνούν με τις απαιτήσεις των ακολούθων προτύπων, εκτός εάν προδιαγράφεται διαφορετικά:</w:t>
      </w:r>
    </w:p>
    <w:p w:rsidR="00D24CA9" w:rsidRPr="00FB3286" w:rsidRDefault="00D24CA9" w:rsidP="00083851">
      <w:pPr>
        <w:pStyle w:val="2"/>
        <w:numPr>
          <w:ilvl w:val="0"/>
          <w:numId w:val="13"/>
        </w:numPr>
        <w:rPr>
          <w:szCs w:val="24"/>
        </w:rPr>
      </w:pPr>
      <w:r w:rsidRPr="00FB3286">
        <w:rPr>
          <w:szCs w:val="24"/>
        </w:rPr>
        <w:t>VDE 0207, Teile 1-24 Προδιαγραφές μονωτικών υλικών και μανδυών για καλώδια.</w:t>
      </w:r>
    </w:p>
    <w:p w:rsidR="00D24CA9" w:rsidRPr="00FB3286" w:rsidRDefault="00D24CA9" w:rsidP="00083851">
      <w:pPr>
        <w:pStyle w:val="2"/>
        <w:numPr>
          <w:ilvl w:val="0"/>
          <w:numId w:val="13"/>
        </w:numPr>
        <w:rPr>
          <w:szCs w:val="24"/>
        </w:rPr>
      </w:pPr>
      <w:r w:rsidRPr="00FB3286">
        <w:rPr>
          <w:szCs w:val="24"/>
        </w:rPr>
        <w:t>VDE 0250, Teile 1, 102, ..., 818 Κανονισμοί για μονωμένους αγωγούς εγκαταστάσεων ισχύος και φωτισμού.</w:t>
      </w:r>
    </w:p>
    <w:p w:rsidR="00D24CA9" w:rsidRPr="00FB3286" w:rsidRDefault="00D24CA9" w:rsidP="00083851">
      <w:pPr>
        <w:pStyle w:val="2"/>
        <w:numPr>
          <w:ilvl w:val="0"/>
          <w:numId w:val="13"/>
        </w:numPr>
        <w:rPr>
          <w:szCs w:val="24"/>
        </w:rPr>
      </w:pPr>
      <w:r w:rsidRPr="00FB3286">
        <w:rPr>
          <w:szCs w:val="24"/>
        </w:rPr>
        <w:t>VDE 0270 Καλώδια με μόνωση από πλαστικό για εξωτερική εγκατάσταση σε υγρό και εκρηκτικό περιβάλλον.</w:t>
      </w:r>
    </w:p>
    <w:p w:rsidR="00D24CA9" w:rsidRPr="00FB3286" w:rsidRDefault="00D24CA9" w:rsidP="00083851">
      <w:pPr>
        <w:pStyle w:val="2"/>
        <w:numPr>
          <w:ilvl w:val="0"/>
          <w:numId w:val="13"/>
        </w:numPr>
        <w:rPr>
          <w:szCs w:val="24"/>
        </w:rPr>
      </w:pPr>
      <w:r w:rsidRPr="00FB3286">
        <w:rPr>
          <w:szCs w:val="24"/>
        </w:rPr>
        <w:t>VDE 0271 Καλώδια με μόνωση PVC(Y)</w:t>
      </w:r>
    </w:p>
    <w:p w:rsidR="00D24CA9" w:rsidRPr="00FB3286" w:rsidRDefault="00D24CA9" w:rsidP="00083851">
      <w:pPr>
        <w:pStyle w:val="2"/>
        <w:numPr>
          <w:ilvl w:val="0"/>
          <w:numId w:val="13"/>
        </w:numPr>
        <w:rPr>
          <w:szCs w:val="24"/>
        </w:rPr>
      </w:pPr>
      <w:r w:rsidRPr="00FB3286">
        <w:rPr>
          <w:szCs w:val="24"/>
        </w:rPr>
        <w:t>VDE 0272 Καλώδια με μόνωση Πολυαιθυλένιο (2Y)</w:t>
      </w:r>
    </w:p>
    <w:p w:rsidR="00D24CA9" w:rsidRPr="00FB3286" w:rsidRDefault="00D24CA9" w:rsidP="00083851">
      <w:pPr>
        <w:pStyle w:val="2"/>
        <w:numPr>
          <w:ilvl w:val="0"/>
          <w:numId w:val="13"/>
        </w:numPr>
        <w:rPr>
          <w:szCs w:val="24"/>
        </w:rPr>
      </w:pPr>
      <w:r w:rsidRPr="00FB3286">
        <w:rPr>
          <w:szCs w:val="24"/>
        </w:rPr>
        <w:t>VDE 0273 Καλώδια με μόνωση Δικτυωμένο Πολυαιθυλένιο (2Χ)</w:t>
      </w:r>
    </w:p>
    <w:p w:rsidR="00D24CA9" w:rsidRPr="00FB3286" w:rsidRDefault="00D24CA9" w:rsidP="00083851">
      <w:pPr>
        <w:pStyle w:val="2"/>
        <w:numPr>
          <w:ilvl w:val="0"/>
          <w:numId w:val="13"/>
        </w:numPr>
        <w:rPr>
          <w:szCs w:val="24"/>
        </w:rPr>
      </w:pPr>
      <w:r w:rsidRPr="00FB3286">
        <w:rPr>
          <w:szCs w:val="24"/>
        </w:rPr>
        <w:t>VDE 0278 Εξαρτήματα, μούφες, ακροκεφαλές για καλώδια μέχρι 30 KV</w:t>
      </w:r>
    </w:p>
    <w:p w:rsidR="00D24CA9" w:rsidRPr="00FB3286" w:rsidRDefault="00D24CA9" w:rsidP="00083851">
      <w:pPr>
        <w:pStyle w:val="2"/>
        <w:numPr>
          <w:ilvl w:val="0"/>
          <w:numId w:val="13"/>
        </w:numPr>
        <w:rPr>
          <w:szCs w:val="24"/>
        </w:rPr>
      </w:pPr>
      <w:r w:rsidRPr="00FB3286">
        <w:rPr>
          <w:szCs w:val="24"/>
        </w:rPr>
        <w:t>VDE 0282 Αγωγοί με μόνωση PVC</w:t>
      </w:r>
    </w:p>
    <w:p w:rsidR="00D24CA9" w:rsidRPr="00FB3286" w:rsidRDefault="00D24CA9" w:rsidP="00083851">
      <w:pPr>
        <w:pStyle w:val="2"/>
        <w:numPr>
          <w:ilvl w:val="0"/>
          <w:numId w:val="13"/>
        </w:numPr>
        <w:rPr>
          <w:szCs w:val="24"/>
        </w:rPr>
      </w:pPr>
      <w:r w:rsidRPr="00FB3286">
        <w:rPr>
          <w:szCs w:val="24"/>
        </w:rPr>
        <w:t>VDE 0298 Χρήση και επιτρεπόμενες φορτίσεις για καλώδια τάσεως μέχρι 30 KV</w:t>
      </w:r>
    </w:p>
    <w:p w:rsidR="00D24CA9" w:rsidRPr="00FB3286" w:rsidRDefault="00D24CA9" w:rsidP="00083851">
      <w:pPr>
        <w:pStyle w:val="2"/>
        <w:numPr>
          <w:ilvl w:val="0"/>
          <w:numId w:val="13"/>
        </w:numPr>
        <w:rPr>
          <w:szCs w:val="24"/>
        </w:rPr>
      </w:pPr>
      <w:r w:rsidRPr="00FB3286">
        <w:rPr>
          <w:szCs w:val="24"/>
        </w:rPr>
        <w:t>IEC 60502-2 Καλώδια ισχύος με μόνωση PVC</w:t>
      </w:r>
    </w:p>
    <w:p w:rsidR="00D24CA9" w:rsidRPr="00FB3286" w:rsidRDefault="00D24CA9" w:rsidP="00D24CA9">
      <w:pPr>
        <w:rPr>
          <w:rFonts w:cs="Arial"/>
          <w:szCs w:val="24"/>
        </w:rPr>
      </w:pPr>
      <w:r w:rsidRPr="00FB3286">
        <w:rPr>
          <w:rFonts w:cs="Arial"/>
          <w:szCs w:val="24"/>
        </w:rPr>
        <w:lastRenderedPageBreak/>
        <w:t xml:space="preserve">Η ικανότητα φορτίσεως των καλωδίων θα απομειωθεί βάσει εγκεκριμένων συντελεστών όδευσης, θερμοκρασίας εδάφους, θερμικής αγωγιμότητας εδάφους, ομαδοποίησης κτλ.  </w:t>
      </w:r>
    </w:p>
    <w:p w:rsidR="00D24CA9" w:rsidRPr="00FB3286" w:rsidRDefault="00D24CA9" w:rsidP="00D24CA9">
      <w:pPr>
        <w:rPr>
          <w:rFonts w:cs="Arial"/>
          <w:szCs w:val="24"/>
        </w:rPr>
      </w:pPr>
      <w:r w:rsidRPr="00FB3286">
        <w:rPr>
          <w:rFonts w:cs="Arial"/>
          <w:szCs w:val="24"/>
        </w:rPr>
        <w:t>Τα καλώδια θα τοποθετούνται φροντίζοντας να μην υποβληθούν σε μηχανικές και θερμικές δοκιμασίες διαφορετικές από τις προβλεπόμενες σύμφωνα με τον τύπο του χρησιμοποιημένου καλωδίου. Τα καλώδια για τροφοδότηση μηχανημάτων πρέπει να είναι συνεχή από τον τοπικό πίνακα τροφοδοτήσεως τους μέχρι το προβλεπόμενο μηχάνημα.</w:t>
      </w:r>
    </w:p>
    <w:p w:rsidR="00D24CA9" w:rsidRPr="00FB3286" w:rsidRDefault="00D24CA9" w:rsidP="00D24CA9">
      <w:pPr>
        <w:rPr>
          <w:rFonts w:cs="Arial"/>
          <w:szCs w:val="24"/>
        </w:rPr>
      </w:pPr>
      <w:r w:rsidRPr="00FB3286">
        <w:rPr>
          <w:rFonts w:cs="Arial"/>
          <w:szCs w:val="24"/>
        </w:rPr>
        <w:t xml:space="preserve">Η όδευση των καλωδίων διανομής και των καλωδίων του αυτοματισμού μεταξύ των μονάδων του έργου θα γίνεται υπόγεια μέσα σε σωλήνες προστασίας από </w:t>
      </w:r>
      <w:r w:rsidRPr="00FB3286">
        <w:rPr>
          <w:rFonts w:cs="Arial"/>
          <w:szCs w:val="24"/>
          <w:lang w:val="en-US"/>
        </w:rPr>
        <w:t>PVC</w:t>
      </w:r>
      <w:r w:rsidRPr="00FB3286">
        <w:rPr>
          <w:rFonts w:cs="Arial"/>
          <w:szCs w:val="24"/>
        </w:rPr>
        <w:t xml:space="preserve"> ή </w:t>
      </w:r>
      <w:r w:rsidRPr="00FB3286">
        <w:rPr>
          <w:rFonts w:cs="Arial"/>
          <w:szCs w:val="24"/>
          <w:lang w:val="en-US"/>
        </w:rPr>
        <w:t>HDPE</w:t>
      </w:r>
      <w:r w:rsidRPr="00FB3286">
        <w:rPr>
          <w:rFonts w:cs="Arial"/>
          <w:szCs w:val="24"/>
        </w:rPr>
        <w:t>. Η όδευση κάθε τύπου καλωδίου (ισχύος, αυτοματισμού) θα γίνεται σε ανεξάρτητους σωλήνες προστασίας. Η διέλευση των καλωδίων από δρόμους θα γίνεται κάθετα στον άξονά τους και σε σωλήνες προστασίας οι οποίοι θα εγκιβωτίζονται σε σκυρόδεμα. Θα κατασκευαστούν φρεάτια επίσκεψης / διέλευσης / έλξης των καλωδίων τουλάχιστον ανά 25m και σε κάθε περίπτωση αλλαγής διεύθυνσης, εισόδου / εξόδου σε / από κτίριο και στα άκρα διέλευσης από δρόμο.</w:t>
      </w:r>
    </w:p>
    <w:p w:rsidR="00D24CA9" w:rsidRPr="00543C68" w:rsidRDefault="00D24CA9" w:rsidP="0063589F">
      <w:pPr>
        <w:rPr>
          <w:rFonts w:cs="Arial"/>
          <w:szCs w:val="24"/>
        </w:rPr>
      </w:pPr>
      <w:r w:rsidRPr="00543C68">
        <w:rPr>
          <w:rFonts w:cs="Arial"/>
          <w:szCs w:val="24"/>
        </w:rPr>
        <w:t>Τα καλώδια ή οι αγωγοί που θα βρίσκονται στον ίδιο σωλήνα, υπόγειο αλλά και υπέργειο, θα πρέπει να ανήκουν στον ίδιο τύπο χρήσης. Θα πρέπει να χρησιμοποιηθούν ανεξάρτητες σωληνώσεις για:</w:t>
      </w:r>
    </w:p>
    <w:p w:rsidR="00D24CA9" w:rsidRPr="00543C68" w:rsidRDefault="00D24CA9" w:rsidP="0063589F">
      <w:pPr>
        <w:pStyle w:val="2"/>
        <w:numPr>
          <w:ilvl w:val="0"/>
          <w:numId w:val="13"/>
        </w:numPr>
        <w:rPr>
          <w:szCs w:val="24"/>
        </w:rPr>
      </w:pPr>
      <w:r w:rsidRPr="00543C68">
        <w:rPr>
          <w:szCs w:val="24"/>
        </w:rPr>
        <w:t xml:space="preserve">Καλώδια ισχύος χαμηλής τάσης </w:t>
      </w:r>
    </w:p>
    <w:p w:rsidR="00D24CA9" w:rsidRPr="00543C68" w:rsidRDefault="00D24CA9" w:rsidP="0063589F">
      <w:pPr>
        <w:pStyle w:val="2"/>
        <w:numPr>
          <w:ilvl w:val="0"/>
          <w:numId w:val="13"/>
        </w:numPr>
        <w:rPr>
          <w:szCs w:val="24"/>
        </w:rPr>
      </w:pPr>
      <w:r w:rsidRPr="00543C68">
        <w:rPr>
          <w:szCs w:val="24"/>
        </w:rPr>
        <w:t>Καλώδια εντολής και εσωτερικής διανομής</w:t>
      </w:r>
    </w:p>
    <w:p w:rsidR="00D24CA9" w:rsidRPr="00543C68" w:rsidRDefault="00D24CA9" w:rsidP="0063589F">
      <w:pPr>
        <w:pStyle w:val="2"/>
        <w:numPr>
          <w:ilvl w:val="0"/>
          <w:numId w:val="13"/>
        </w:numPr>
        <w:rPr>
          <w:szCs w:val="24"/>
        </w:rPr>
      </w:pPr>
      <w:r w:rsidRPr="00543C68">
        <w:rPr>
          <w:szCs w:val="24"/>
        </w:rPr>
        <w:t>Καλώδια για σήματα οργάνων</w:t>
      </w:r>
    </w:p>
    <w:p w:rsidR="00D24CA9" w:rsidRPr="00543C68" w:rsidRDefault="00D24CA9" w:rsidP="0063589F">
      <w:pPr>
        <w:pStyle w:val="2"/>
        <w:numPr>
          <w:ilvl w:val="0"/>
          <w:numId w:val="13"/>
        </w:numPr>
        <w:rPr>
          <w:szCs w:val="24"/>
        </w:rPr>
      </w:pPr>
      <w:r w:rsidRPr="00543C68">
        <w:rPr>
          <w:szCs w:val="24"/>
        </w:rPr>
        <w:t>Καλώδια για εγκαταστάσεις φωτισμού</w:t>
      </w:r>
    </w:p>
    <w:p w:rsidR="00D24CA9" w:rsidRPr="00543C68" w:rsidRDefault="00D24CA9" w:rsidP="00D24CA9">
      <w:pPr>
        <w:rPr>
          <w:rFonts w:cs="Arial"/>
          <w:szCs w:val="24"/>
        </w:rPr>
      </w:pPr>
      <w:r w:rsidRPr="00543C68">
        <w:rPr>
          <w:rFonts w:cs="Arial"/>
          <w:szCs w:val="24"/>
        </w:rPr>
        <w:t xml:space="preserve">Κάθε σωλήνας θα πρέπει να έχει ένα μέγιστο αριθμό έξι (6) ενεργών αγωγών συγχρόνου λειτουργίας, ανεξάρτητα εάν δεν έχει ξεπεράσει τον οριζόμενο βαθμό πληρότητας. Για την διέλευση των καλωδίων μέσα στους σωλήνες θα χρησιμοποιούνται λιπαντικά. Δεν θα χρησιμοποιηθεί ορυκτό λίπος, στη περίπτωση γυμνών καλωδίων από νεοπρένιο ή καλωδίων με μη μεταλλικές εξωτερικές επενδύσεις. </w:t>
      </w:r>
    </w:p>
    <w:p w:rsidR="00D24CA9" w:rsidRPr="00080E0F" w:rsidRDefault="00D24CA9" w:rsidP="00D24CA9">
      <w:pPr>
        <w:pStyle w:val="20"/>
        <w:tabs>
          <w:tab w:val="num" w:pos="851"/>
        </w:tabs>
        <w:ind w:left="851" w:hanging="851"/>
        <w:rPr>
          <w:rFonts w:cs="Arial"/>
          <w:szCs w:val="24"/>
        </w:rPr>
      </w:pPr>
      <w:bookmarkStart w:id="233" w:name="_Toc303355753"/>
      <w:bookmarkStart w:id="234" w:name="_Toc303534738"/>
      <w:bookmarkStart w:id="235" w:name="_Toc304799110"/>
      <w:bookmarkStart w:id="236" w:name="_Toc304799229"/>
      <w:bookmarkStart w:id="237" w:name="_Toc18321221"/>
      <w:bookmarkStart w:id="238" w:name="_Toc20747970"/>
      <w:bookmarkStart w:id="239" w:name="_Toc26532017"/>
      <w:r w:rsidRPr="00080E0F">
        <w:rPr>
          <w:rFonts w:cs="Arial"/>
          <w:szCs w:val="24"/>
        </w:rPr>
        <w:t>Γειώσεις</w:t>
      </w:r>
      <w:bookmarkEnd w:id="233"/>
      <w:bookmarkEnd w:id="234"/>
      <w:bookmarkEnd w:id="235"/>
      <w:bookmarkEnd w:id="236"/>
      <w:bookmarkEnd w:id="237"/>
      <w:bookmarkEnd w:id="238"/>
      <w:bookmarkEnd w:id="239"/>
    </w:p>
    <w:p w:rsidR="000E0B8C" w:rsidRDefault="00D24CA9" w:rsidP="00D24CA9">
      <w:pPr>
        <w:rPr>
          <w:rFonts w:cs="Arial"/>
        </w:rPr>
      </w:pPr>
      <w:r w:rsidRPr="00543C68">
        <w:rPr>
          <w:rFonts w:cs="Arial"/>
        </w:rPr>
        <w:t>Στο</w:t>
      </w:r>
      <w:r w:rsidR="000E0B8C">
        <w:rPr>
          <w:rFonts w:cs="Arial"/>
        </w:rPr>
        <w:t xml:space="preserve">ν χώρο </w:t>
      </w:r>
      <w:r w:rsidR="0000668D">
        <w:rPr>
          <w:rFonts w:cs="Arial"/>
        </w:rPr>
        <w:t xml:space="preserve">του Α.Α.Τ.Ε. </w:t>
      </w:r>
      <w:r w:rsidRPr="00543C68">
        <w:rPr>
          <w:rFonts w:cs="Arial"/>
        </w:rPr>
        <w:t xml:space="preserve">και στον ηλεκτρομηχανολογικό εξοπλισμό της εγκατάστασης θα γίνουν οι γειώσεις που είναι απαραίτητες για την ασφάλεια και την προστασία ατόμων που έρχονται σε άμεση ή έμμεση επαφή με αυτές. </w:t>
      </w:r>
    </w:p>
    <w:p w:rsidR="00D24CA9" w:rsidRPr="00543C68" w:rsidRDefault="00D24CA9" w:rsidP="00D24CA9">
      <w:pPr>
        <w:rPr>
          <w:rFonts w:cs="Arial"/>
        </w:rPr>
      </w:pPr>
      <w:r w:rsidRPr="00543C68">
        <w:rPr>
          <w:rFonts w:cs="Arial"/>
        </w:rPr>
        <w:t xml:space="preserve">Τα συστήματα γείωσης θα κατασκευστούν βάσει του προτύπου ΕΛΟΤ </w:t>
      </w:r>
      <w:r w:rsidRPr="00543C68">
        <w:rPr>
          <w:rFonts w:cs="Arial"/>
          <w:lang w:val="en-US"/>
        </w:rPr>
        <w:t>HD</w:t>
      </w:r>
      <w:r w:rsidRPr="00543C68">
        <w:rPr>
          <w:rFonts w:cs="Arial"/>
        </w:rPr>
        <w:t xml:space="preserve"> 384 και των κανονισμών της ΔΕΗ. Κάθε σύστημα θα έχει ένα κεντρικό τερματικό ζυγό για κάθε σύστημα διανομής ή κτιριακή εγκατάσταση, στον οποίο θα συνδέονται όλοι οι αγωγοί γείωσης.</w:t>
      </w:r>
    </w:p>
    <w:p w:rsidR="00D24CA9" w:rsidRPr="00080E0F" w:rsidRDefault="00D24CA9" w:rsidP="00D24CA9">
      <w:pPr>
        <w:pStyle w:val="20"/>
        <w:tabs>
          <w:tab w:val="num" w:pos="851"/>
        </w:tabs>
        <w:ind w:left="851" w:hanging="851"/>
        <w:rPr>
          <w:rFonts w:cs="Arial"/>
          <w:szCs w:val="24"/>
        </w:rPr>
      </w:pPr>
      <w:bookmarkStart w:id="240" w:name="_Toc303355755"/>
      <w:bookmarkStart w:id="241" w:name="_Toc303534740"/>
      <w:bookmarkStart w:id="242" w:name="_Toc304799112"/>
      <w:bookmarkStart w:id="243" w:name="_Toc304799231"/>
      <w:bookmarkStart w:id="244" w:name="_Toc18321223"/>
      <w:bookmarkStart w:id="245" w:name="_Toc20747972"/>
      <w:bookmarkStart w:id="246" w:name="_Toc26532018"/>
      <w:r w:rsidRPr="00080E0F">
        <w:rPr>
          <w:rFonts w:cs="Arial"/>
          <w:szCs w:val="24"/>
        </w:rPr>
        <w:t>Εγκατάσταση φωτισμού και ρευματοδοτών</w:t>
      </w:r>
      <w:bookmarkEnd w:id="240"/>
      <w:bookmarkEnd w:id="241"/>
      <w:bookmarkEnd w:id="242"/>
      <w:bookmarkEnd w:id="243"/>
      <w:bookmarkEnd w:id="244"/>
      <w:bookmarkEnd w:id="245"/>
      <w:bookmarkEnd w:id="246"/>
    </w:p>
    <w:p w:rsidR="00D24CA9" w:rsidRPr="00543C68" w:rsidRDefault="00D24CA9" w:rsidP="00D24CA9">
      <w:pPr>
        <w:rPr>
          <w:rFonts w:cs="Arial"/>
        </w:rPr>
      </w:pPr>
      <w:r w:rsidRPr="00543C68">
        <w:rPr>
          <w:rFonts w:cs="Arial"/>
        </w:rPr>
        <w:t xml:space="preserve">Η ηλεκτρική εγκατάσταση φωτισμού και ρευματοδοτών των </w:t>
      </w:r>
      <w:r w:rsidR="0063589F">
        <w:rPr>
          <w:rFonts w:cs="Arial"/>
        </w:rPr>
        <w:t>στεγασμένων και των υπαίθριων χώρων</w:t>
      </w:r>
      <w:r w:rsidRPr="00543C68">
        <w:rPr>
          <w:rFonts w:cs="Arial"/>
        </w:rPr>
        <w:t xml:space="preserve">, θα τροφοδοτείται από τους αντίστοιχους ηλεκτρικούς </w:t>
      </w:r>
      <w:r w:rsidR="0063589F">
        <w:rPr>
          <w:rFonts w:cs="Arial"/>
        </w:rPr>
        <w:t>υπο</w:t>
      </w:r>
      <w:r w:rsidRPr="00543C68">
        <w:rPr>
          <w:rFonts w:cs="Arial"/>
        </w:rPr>
        <w:t>πίνακες. Η αφή και η σβέση των φωτιστικών θα γίνεται είτε μέσω διακοπτών τοποθετημένων σε κατάλληλες θέσεις (εσωτερικός φωτισμός) είτε μέσω φωτοκυττάρου (εξωτερικός φωτισμός).</w:t>
      </w:r>
    </w:p>
    <w:p w:rsidR="00D24CA9" w:rsidRPr="00543C68" w:rsidRDefault="00D24CA9" w:rsidP="00D24CA9">
      <w:pPr>
        <w:rPr>
          <w:rFonts w:cs="Arial"/>
        </w:rPr>
      </w:pPr>
      <w:r w:rsidRPr="00543C68">
        <w:rPr>
          <w:rFonts w:cs="Arial"/>
        </w:rPr>
        <w:t>Σε όλ</w:t>
      </w:r>
      <w:r w:rsidR="0063589F">
        <w:rPr>
          <w:rFonts w:cs="Arial"/>
        </w:rPr>
        <w:t xml:space="preserve">ους </w:t>
      </w:r>
      <w:r w:rsidRPr="00543C68">
        <w:rPr>
          <w:rFonts w:cs="Arial"/>
        </w:rPr>
        <w:t>τους κλειστούς χώρους πρέπει να εγκατασταθεί πλήρες σύστημα εσωτερικού φωτισμού με λαμπτήρες φθορισμού και μονοφασικών ρευματοδοτών τύπου «schuko».</w:t>
      </w:r>
    </w:p>
    <w:p w:rsidR="00D24CA9" w:rsidRPr="00543C68" w:rsidRDefault="00D24CA9" w:rsidP="00D24CA9">
      <w:pPr>
        <w:rPr>
          <w:rFonts w:cs="Arial"/>
        </w:rPr>
      </w:pPr>
      <w:r w:rsidRPr="00543C68">
        <w:rPr>
          <w:rFonts w:cs="Arial"/>
        </w:rPr>
        <w:t>Σε κάθε περίπτωση ο τύπος και η διάταξη των φωτιστικών σωμάτων θα είναι τέτοια ώστε να δίδει ομοιόμορφο φωτισμό (ελάχιστο/μέγιστο, μεγαλύτερο από 0,75):</w:t>
      </w:r>
    </w:p>
    <w:p w:rsidR="0063589F" w:rsidRDefault="0063589F" w:rsidP="00D24CA9">
      <w:pPr>
        <w:rPr>
          <w:rFonts w:cs="Arial"/>
        </w:rPr>
      </w:pPr>
      <w:r>
        <w:rPr>
          <w:rFonts w:cs="Arial"/>
        </w:rPr>
        <w:t xml:space="preserve">Θα πρέπει να εξασφαλίζεται </w:t>
      </w:r>
      <w:r w:rsidR="00D24CA9" w:rsidRPr="00543C68">
        <w:rPr>
          <w:rFonts w:cs="Arial"/>
        </w:rPr>
        <w:t>στάθμη φωτισμού της επιφάνειας εργασίας</w:t>
      </w:r>
      <w:r>
        <w:rPr>
          <w:rFonts w:cs="Arial"/>
        </w:rPr>
        <w:t xml:space="preserve">, στην οποία εγκαθίσταται εξοπλισμός τουλάχιστον 200 </w:t>
      </w:r>
      <w:r>
        <w:rPr>
          <w:rFonts w:cs="Arial"/>
          <w:lang w:val="en-US"/>
        </w:rPr>
        <w:t>Lux</w:t>
      </w:r>
      <w:r>
        <w:rPr>
          <w:rFonts w:cs="Arial"/>
        </w:rPr>
        <w:t>.</w:t>
      </w:r>
    </w:p>
    <w:p w:rsidR="00D24CA9" w:rsidRPr="00543C68" w:rsidRDefault="00D24CA9" w:rsidP="00D24CA9">
      <w:pPr>
        <w:rPr>
          <w:rFonts w:cs="Arial"/>
        </w:rPr>
      </w:pPr>
      <w:r w:rsidRPr="00543C68">
        <w:rPr>
          <w:rFonts w:cs="Arial"/>
        </w:rPr>
        <w:t xml:space="preserve">Οι ιστοί που θα χρησιμοποιηθούν για τον εξωτερικό φωτισμό θα έχουν ενιαίο ύψος και θα είναι μεταλλικοί. Οι ιστοί, οι βραχίονες και τα φωτιστικά σώματα θα παράγονται από βιομηχανίες που κατέχουν πιστοποιητικό διασφάλισης ποιότητος σύμφωνα με τη σειρά προτύπων ISO 9000. </w:t>
      </w:r>
    </w:p>
    <w:p w:rsidR="00D24CA9" w:rsidRPr="00543C68" w:rsidRDefault="00D24CA9" w:rsidP="00D24CA9">
      <w:pPr>
        <w:rPr>
          <w:rFonts w:cs="Arial"/>
        </w:rPr>
      </w:pPr>
      <w:r w:rsidRPr="00543C68">
        <w:rPr>
          <w:rFonts w:cs="Arial"/>
        </w:rPr>
        <w:lastRenderedPageBreak/>
        <w:t>Σε συγκεκριμένες περιοχές του έργου όπου κρίνεται απαραίτητο θα εγκατασταθεί τοπικός φωτισμός με προβολείς, ισχύος σύμφωνα με τη μελέτη.</w:t>
      </w:r>
    </w:p>
    <w:p w:rsidR="00D24CA9" w:rsidRPr="009F5E6E" w:rsidRDefault="00D24CA9" w:rsidP="0063589F">
      <w:pPr>
        <w:pStyle w:val="1"/>
      </w:pPr>
      <w:bookmarkStart w:id="247" w:name="_Toc74031025"/>
      <w:bookmarkStart w:id="248" w:name="_Toc221959609"/>
      <w:bookmarkStart w:id="249" w:name="_Toc299541545"/>
      <w:bookmarkStart w:id="250" w:name="_Toc302893323"/>
      <w:bookmarkStart w:id="251" w:name="_Toc303084191"/>
      <w:bookmarkStart w:id="252" w:name="_Toc304799113"/>
      <w:bookmarkStart w:id="253" w:name="_Toc527114545"/>
      <w:bookmarkStart w:id="254" w:name="_Toc20747973"/>
      <w:bookmarkStart w:id="255" w:name="_Toc26532019"/>
      <w:r w:rsidRPr="00710468">
        <w:t>ΛΕΙΤΟΥΡΓΙΑ</w:t>
      </w:r>
      <w:r w:rsidRPr="009F5E6E">
        <w:t xml:space="preserve"> ΤΩΝ ΕΡΓΩΝ ΑΠΟ ΤΟΝ ΑΝΑΔΟΧΟ</w:t>
      </w:r>
      <w:bookmarkEnd w:id="247"/>
      <w:bookmarkEnd w:id="248"/>
      <w:bookmarkEnd w:id="249"/>
      <w:bookmarkEnd w:id="250"/>
      <w:bookmarkEnd w:id="251"/>
      <w:bookmarkEnd w:id="252"/>
      <w:bookmarkEnd w:id="253"/>
      <w:bookmarkEnd w:id="254"/>
      <w:bookmarkEnd w:id="255"/>
    </w:p>
    <w:p w:rsidR="00D24CA9" w:rsidRPr="009F5E6E" w:rsidRDefault="00D24CA9" w:rsidP="00D24CA9">
      <w:pPr>
        <w:rPr>
          <w:rFonts w:cs="Arial"/>
        </w:rPr>
      </w:pPr>
      <w:r w:rsidRPr="009F5E6E">
        <w:rPr>
          <w:rFonts w:cs="Arial"/>
        </w:rPr>
        <w:t xml:space="preserve">Μετά την ολοκλήρωση της κατασκευής των έργων πολιτικού μηχανικού και την εγκατάσταση του Η/Μ εξοπλισμού των έργων που εντάσσονται στην παρούσα εργολαβία θα πραγματοποιηθούν οι </w:t>
      </w:r>
      <w:r w:rsidRPr="009F5E6E">
        <w:rPr>
          <w:rFonts w:cs="Arial"/>
          <w:lang w:eastAsia="el-GR"/>
        </w:rPr>
        <w:t xml:space="preserve">«Δοκιμές κατασκευών και εξοπλισμού» και οι «Δοκιμές θέσης σε λειτουργία», ως αναφέρεται στην </w:t>
      </w:r>
      <w:r w:rsidRPr="009F5E6E">
        <w:rPr>
          <w:rFonts w:cs="Arial"/>
        </w:rPr>
        <w:t xml:space="preserve">οικεία Σ.Υ. </w:t>
      </w:r>
    </w:p>
    <w:p w:rsidR="00D24CA9" w:rsidRPr="009F5E6E" w:rsidRDefault="00D24CA9" w:rsidP="00D24CA9">
      <w:pPr>
        <w:rPr>
          <w:rFonts w:cs="Arial"/>
        </w:rPr>
      </w:pPr>
      <w:r w:rsidRPr="009F5E6E">
        <w:rPr>
          <w:rFonts w:cs="Arial"/>
        </w:rPr>
        <w:t>Στη συνέχεια ξεκινά την διαδικασία «Λειτουργία των Έργων από τον Ανάδοχο». Κατά την φάση αυτή, ο Ανάδοχος υποχρεούται να εξασφαλίσει οτι τηρούνται τα όρια εκροής που ορίζονται στο παρόν Τεύχος, καθώς και ότι όλος ο εξοπλισμός μπορεί να λειτουργήσει αξιόπιστα όπως έχει μελετηθεί, ότι ανταποκρίνεται πλήρως στα κριτήρια απόδοσης που έχουν προδιαγραφεί και ότι  κάθε τμήμα του εξασφαλίζει όλα τα επίπεδα αυτοματισμού και ασφαλείας που προδιαγράφονται.</w:t>
      </w:r>
    </w:p>
    <w:p w:rsidR="00D24CA9" w:rsidRPr="009F5E6E" w:rsidRDefault="00D24CA9" w:rsidP="00D24CA9">
      <w:pPr>
        <w:rPr>
          <w:rFonts w:cs="Arial"/>
        </w:rPr>
      </w:pPr>
      <w:r w:rsidRPr="009F5E6E">
        <w:rPr>
          <w:rFonts w:cs="Arial"/>
        </w:rPr>
        <w:t>Κατά τη περίοδο αυτή, ο Ανάδοχος θα διαθέσει κατ΄ελάχιστο επιτόπου του έργου και υπό πλήρη απασχόληση το παρακάτω προσωπικό, με τις παρακάτω ειδικότητες και καθήκοντα:</w:t>
      </w:r>
    </w:p>
    <w:p w:rsidR="00D24CA9" w:rsidRPr="009F5E6E" w:rsidRDefault="00D24CA9" w:rsidP="00083851">
      <w:pPr>
        <w:pStyle w:val="2"/>
        <w:numPr>
          <w:ilvl w:val="0"/>
          <w:numId w:val="13"/>
        </w:numPr>
      </w:pPr>
      <w:r w:rsidRPr="009F5E6E">
        <w:t xml:space="preserve">ένας (1) </w:t>
      </w:r>
      <w:r>
        <w:t xml:space="preserve">υπεύθυνος </w:t>
      </w:r>
      <w:r w:rsidRPr="009F5E6E">
        <w:t xml:space="preserve">λειτουργίας: Μηχανικός </w:t>
      </w:r>
      <w:r>
        <w:t>5</w:t>
      </w:r>
      <w:r w:rsidRPr="009F5E6E">
        <w:t>ετούς εμπειρίας σε αντίστοιχα έργα</w:t>
      </w:r>
    </w:p>
    <w:p w:rsidR="00D24CA9" w:rsidRPr="009F5E6E" w:rsidRDefault="00D24CA9" w:rsidP="00083851">
      <w:pPr>
        <w:pStyle w:val="2"/>
        <w:numPr>
          <w:ilvl w:val="0"/>
          <w:numId w:val="13"/>
        </w:numPr>
      </w:pPr>
      <w:r w:rsidRPr="009F5E6E">
        <w:t xml:space="preserve">ένας (1) εργάτης </w:t>
      </w:r>
    </w:p>
    <w:p w:rsidR="00D24CA9" w:rsidRPr="009F5E6E" w:rsidRDefault="00D24CA9" w:rsidP="00D24CA9">
      <w:pPr>
        <w:rPr>
          <w:rFonts w:cs="Arial"/>
        </w:rPr>
      </w:pPr>
      <w:r w:rsidRPr="009F5E6E">
        <w:rPr>
          <w:rFonts w:cs="Arial"/>
        </w:rPr>
        <w:t>Ο Ανάδοχος για την πραγματοποίηση των ελέγχων θα προμηθεύσει όλα τα απαραίτητα όργανα, προσωπικό και όλον τον αναγκαίο εξοπλισμό και θα εκτελέσει όλες τις εργασίες που είναι απαραίτητες για την ικανοποιητική διεξαγωγή των ελέγχων. Ο Ανάδοχος επιβαρύνεται με όλες τις δαπάνες που απαιτούνται για την λειτουργία των μονάδων. Στις δαπάνες του Αναδόχου περιλαμβάνονται, ενδεικτικά και όχι περιοριστικά και οι κατωτέρω δαπάνες που βαρύνουν αποκλειστικά αυτόν:</w:t>
      </w:r>
    </w:p>
    <w:p w:rsidR="00D24CA9" w:rsidRPr="009F5E6E" w:rsidRDefault="00D24CA9" w:rsidP="00083851">
      <w:pPr>
        <w:pStyle w:val="2"/>
        <w:numPr>
          <w:ilvl w:val="0"/>
          <w:numId w:val="13"/>
        </w:numPr>
      </w:pPr>
      <w:r w:rsidRPr="009F5E6E">
        <w:t xml:space="preserve">Δαπάνες ελέγχου, δοκιμών και συντήρησης του ηλεκτρομηχανολογικού εξοπλισμού των μονάδων. Στον εξοπλισμό αυτό περιλαμβάνονται και όλες οι εφεδρικές μονάδες (αντλίες, κινητήρες κτλ.) για την ομαλή και απρόσκοπτη λειτουργία των επιμέρους μονάδων. </w:t>
      </w:r>
    </w:p>
    <w:p w:rsidR="00D24CA9" w:rsidRPr="009F5E6E" w:rsidRDefault="00D24CA9" w:rsidP="00083851">
      <w:pPr>
        <w:pStyle w:val="2"/>
        <w:numPr>
          <w:ilvl w:val="0"/>
          <w:numId w:val="13"/>
        </w:numPr>
      </w:pPr>
      <w:r w:rsidRPr="009F5E6E">
        <w:t>Οι δαπάνες για κάθε απαραίτητη εργασία, περιλαμβανομένων των δαπανών προσωπικού, αναλωσίμων υλικών κτλ. ακόμη και αν δεν αναφέρονται ρητά στα συμβατικά τεύχη, προκειμένου η όλη διαδικασία να είναι άρτια και σύμφωνη με τους κανόνες της τέχνης και της επιστήμης.</w:t>
      </w:r>
    </w:p>
    <w:p w:rsidR="00D24CA9" w:rsidRPr="009F5E6E" w:rsidRDefault="00D24CA9" w:rsidP="00083851">
      <w:pPr>
        <w:pStyle w:val="2"/>
        <w:numPr>
          <w:ilvl w:val="0"/>
          <w:numId w:val="13"/>
        </w:numPr>
      </w:pPr>
      <w:r w:rsidRPr="009F5E6E">
        <w:t>Δαπάνες προμήθειας, μισθώσεων, λειτουργίας και συντήρησης εργαλείων, εφοδίων, μηχανημάτων, οχημάτων, βυτιοφόρων κτλ., που απαιτούνται για την δοκιμαστική λειτουργία όλων των επιμέρους μονάδων.</w:t>
      </w:r>
    </w:p>
    <w:p w:rsidR="00D24CA9" w:rsidRPr="009F5E6E" w:rsidRDefault="00D24CA9" w:rsidP="00083851">
      <w:pPr>
        <w:pStyle w:val="2"/>
        <w:numPr>
          <w:ilvl w:val="0"/>
          <w:numId w:val="13"/>
        </w:numPr>
      </w:pPr>
      <w:r w:rsidRPr="009F5E6E">
        <w:t>Δαπάνες για τα μέτρα ασφαλείας των επιμέρους μονάδων. Δαπάνες αποζημιώσεων για ατυχήματα από ευθύνη του Αναδόχου που θα προκληθούν στο προσωπικό του Αναδόχου ή σε τρίτους που εμπλέκονται ή μη στο έργο.</w:t>
      </w:r>
    </w:p>
    <w:p w:rsidR="00D24CA9" w:rsidRPr="009F5E6E" w:rsidRDefault="00D24CA9" w:rsidP="00083851">
      <w:pPr>
        <w:pStyle w:val="2"/>
        <w:numPr>
          <w:ilvl w:val="0"/>
          <w:numId w:val="13"/>
        </w:numPr>
      </w:pPr>
      <w:r w:rsidRPr="009F5E6E">
        <w:t>Δαπάνες για το συστηματικό καθαρισμό του περιβάλλοντος χώρου και του εσωτερικού χώρου όλων των επιμέρους μονάδων.</w:t>
      </w:r>
    </w:p>
    <w:p w:rsidR="00D24CA9" w:rsidRPr="009F5E6E" w:rsidRDefault="00D24CA9" w:rsidP="00083851">
      <w:pPr>
        <w:pStyle w:val="2"/>
        <w:numPr>
          <w:ilvl w:val="0"/>
          <w:numId w:val="13"/>
        </w:numPr>
      </w:pPr>
      <w:r w:rsidRPr="009F5E6E">
        <w:t>Επίσης τον Ανάδοχο βαρύνουν οι απαραίτητες δαπάνες για τις δειγματοληψίες, καθώς επίσης και τις εργαστηριακές αναλύσεις.</w:t>
      </w:r>
    </w:p>
    <w:p w:rsidR="00D24CA9" w:rsidRPr="009F5E6E" w:rsidRDefault="00D24CA9" w:rsidP="00D24CA9">
      <w:pPr>
        <w:pStyle w:val="2"/>
        <w:numPr>
          <w:ilvl w:val="0"/>
          <w:numId w:val="0"/>
        </w:numPr>
        <w:ind w:left="851"/>
        <w:rPr>
          <w:bCs/>
        </w:rPr>
      </w:pPr>
      <w:r w:rsidRPr="009F5E6E">
        <w:t xml:space="preserve">Την Υπηρεσία βαρύνουν οι δαπάνες προμήθειας χημικών, παροχής ηλεκτρικού ρεύματος και νερού, καθώς επίσης και οι δαπάνες μεταφοράς και διάθεσης των παραπροϊόντων επεξεργασίας (εσχαρίσματα, άμμος, ιλύς κτλ.). Ωστόσο σημειώνεται ότι ο </w:t>
      </w:r>
      <w:r w:rsidRPr="009F5E6E">
        <w:rPr>
          <w:bCs/>
        </w:rPr>
        <w:t>Ανάδοχος θα παραδώσει τις δεξαμενές αποθήκευσης των χημικών πλήρεις με τα αντίστοιχα χημικά διαλύματα πριν την έναρξη της δοκιμαστικής λειτουργίας του έργου.</w:t>
      </w:r>
    </w:p>
    <w:p w:rsidR="00D24CA9" w:rsidRPr="009F5E6E" w:rsidRDefault="00D24CA9" w:rsidP="00D24CA9">
      <w:pPr>
        <w:rPr>
          <w:rFonts w:cs="Arial"/>
        </w:rPr>
      </w:pPr>
      <w:r w:rsidRPr="009F5E6E">
        <w:rPr>
          <w:rFonts w:cs="Arial"/>
        </w:rPr>
        <w:t>Ο Ανάδοχος θα εξασφαλίσει την λήψη των αναγκαίων δειγμάτων και την εκτέλεση των απαιτουμένων μετρήσεων και αναλύσεων σ</w:t>
      </w:r>
      <w:r w:rsidR="0063589F">
        <w:rPr>
          <w:rFonts w:cs="Arial"/>
        </w:rPr>
        <w:t>το εργαστήριο των ΕΕΛ Λαμίας</w:t>
      </w:r>
      <w:r w:rsidRPr="009F5E6E">
        <w:rPr>
          <w:rFonts w:cs="Arial"/>
        </w:rPr>
        <w:t>.</w:t>
      </w:r>
    </w:p>
    <w:p w:rsidR="00D24CA9" w:rsidRPr="009F5E6E" w:rsidRDefault="00D24CA9" w:rsidP="00D24CA9">
      <w:pPr>
        <w:spacing w:before="100" w:beforeAutospacing="1"/>
        <w:rPr>
          <w:rFonts w:cs="Arial"/>
        </w:rPr>
      </w:pPr>
      <w:r w:rsidRPr="009F5E6E">
        <w:rPr>
          <w:rFonts w:cs="Arial"/>
        </w:rPr>
        <w:lastRenderedPageBreak/>
        <w:t xml:space="preserve">Οι έλεγχοι τήρησης των αποδόσεων θεωρείται ότι ολοκληρώθηκαν ικανοποιητικά, εάν έχουν επιτευχθεί τα ακόλουθα για τουλάχιστον τους τρείς τελευταίους μήνες της δοκιμαστικής λειτουργίας του αναδόχου : </w:t>
      </w:r>
    </w:p>
    <w:p w:rsidR="0063589F" w:rsidRDefault="0063589F" w:rsidP="0063589F">
      <w:pPr>
        <w:pStyle w:val="21"/>
        <w:numPr>
          <w:ilvl w:val="0"/>
          <w:numId w:val="0"/>
        </w:numPr>
        <w:tabs>
          <w:tab w:val="left" w:pos="1418"/>
        </w:tabs>
        <w:spacing w:before="0"/>
        <w:ind w:left="851"/>
        <w:rPr>
          <w:rFonts w:cs="Arial"/>
          <w:szCs w:val="20"/>
        </w:rPr>
      </w:pPr>
      <w:r>
        <w:rPr>
          <w:rFonts w:cs="Arial"/>
          <w:szCs w:val="20"/>
        </w:rPr>
        <w:t xml:space="preserve">1 Τηρούνται τα όρια εκροών </w:t>
      </w:r>
    </w:p>
    <w:p w:rsidR="0063589F" w:rsidRDefault="0063589F" w:rsidP="0063589F">
      <w:pPr>
        <w:pStyle w:val="21"/>
        <w:numPr>
          <w:ilvl w:val="0"/>
          <w:numId w:val="0"/>
        </w:numPr>
        <w:tabs>
          <w:tab w:val="left" w:pos="1418"/>
        </w:tabs>
        <w:spacing w:before="0"/>
        <w:ind w:left="851"/>
        <w:rPr>
          <w:rFonts w:cs="Arial"/>
          <w:szCs w:val="20"/>
        </w:rPr>
      </w:pPr>
      <w:r>
        <w:rPr>
          <w:rFonts w:cs="Arial"/>
          <w:szCs w:val="20"/>
        </w:rPr>
        <w:t xml:space="preserve">2. </w:t>
      </w:r>
      <w:r w:rsidR="00D24CA9" w:rsidRPr="009F5E6E">
        <w:rPr>
          <w:rFonts w:cs="Arial"/>
          <w:szCs w:val="20"/>
        </w:rPr>
        <w:t>Οι αποδόσεις επιμέρους μονάδων επεξεργασίας, είναι σύμφωνη με τα αναφερόμενα στο παρόν Τεύχος</w:t>
      </w:r>
    </w:p>
    <w:p w:rsidR="0063589F" w:rsidRDefault="0063589F" w:rsidP="0063589F">
      <w:pPr>
        <w:pStyle w:val="21"/>
        <w:numPr>
          <w:ilvl w:val="0"/>
          <w:numId w:val="0"/>
        </w:numPr>
        <w:tabs>
          <w:tab w:val="left" w:pos="1418"/>
        </w:tabs>
        <w:spacing w:before="0"/>
        <w:ind w:left="851"/>
        <w:rPr>
          <w:rFonts w:cs="Arial"/>
          <w:szCs w:val="20"/>
        </w:rPr>
      </w:pPr>
      <w:r>
        <w:rPr>
          <w:rFonts w:cs="Arial"/>
          <w:szCs w:val="20"/>
        </w:rPr>
        <w:t xml:space="preserve">3. </w:t>
      </w:r>
      <w:r w:rsidR="00D24CA9" w:rsidRPr="009F5E6E">
        <w:rPr>
          <w:rFonts w:cs="Arial"/>
          <w:szCs w:val="20"/>
        </w:rPr>
        <w:t>Οι λειτουργικές παράμετροι των επιμέρους μονάδων βρίσκονται μέσα στα επιτρεπόμενα και προδιαγραφόμενα όρια του παρόντος Τεύχους</w:t>
      </w:r>
    </w:p>
    <w:p w:rsidR="00D24CA9" w:rsidRPr="009F5E6E" w:rsidRDefault="0063589F" w:rsidP="0063589F">
      <w:pPr>
        <w:pStyle w:val="21"/>
        <w:numPr>
          <w:ilvl w:val="0"/>
          <w:numId w:val="0"/>
        </w:numPr>
        <w:tabs>
          <w:tab w:val="left" w:pos="1418"/>
        </w:tabs>
        <w:spacing w:before="0"/>
        <w:ind w:left="851"/>
        <w:rPr>
          <w:rFonts w:cs="Arial"/>
          <w:szCs w:val="20"/>
        </w:rPr>
      </w:pPr>
      <w:r>
        <w:rPr>
          <w:rFonts w:cs="Arial"/>
          <w:szCs w:val="20"/>
        </w:rPr>
        <w:t xml:space="preserve">4. </w:t>
      </w:r>
      <w:r w:rsidR="00D24CA9" w:rsidRPr="009F5E6E">
        <w:rPr>
          <w:rFonts w:cs="Arial"/>
          <w:szCs w:val="20"/>
        </w:rPr>
        <w:t>Το σύστημα ελέγχου λειτουργίας είναι κατάλληλο για την αυτοματοποιημένη λειτουργία των εγκαταστάσεων</w:t>
      </w:r>
    </w:p>
    <w:p w:rsidR="00D24CA9" w:rsidRPr="009F5E6E" w:rsidRDefault="00D24CA9" w:rsidP="00D24CA9">
      <w:pPr>
        <w:rPr>
          <w:rFonts w:cs="Arial"/>
        </w:rPr>
      </w:pPr>
      <w:r w:rsidRPr="009F5E6E">
        <w:rPr>
          <w:rFonts w:cs="Arial"/>
        </w:rPr>
        <w:t>Εάν ο έλεγχος αποτύχει είτε λόγω του ότι δεν τηρούνται οι παραπάνω απαιτήσεις είτε λόγω του ότι παρουσιάστηκαν προβλήματα στον εξοπλισμό, ο Ανάδοχος οφείλει να:</w:t>
      </w:r>
    </w:p>
    <w:p w:rsidR="00D24CA9" w:rsidRPr="009F5E6E" w:rsidRDefault="00D24CA9" w:rsidP="00083851">
      <w:pPr>
        <w:pStyle w:val="2"/>
        <w:numPr>
          <w:ilvl w:val="0"/>
          <w:numId w:val="13"/>
        </w:numPr>
      </w:pPr>
      <w:r w:rsidRPr="009F5E6E">
        <w:t>εντοπίσει τον λόγο της αποτυχίας</w:t>
      </w:r>
    </w:p>
    <w:p w:rsidR="00D24CA9" w:rsidRPr="009F5E6E" w:rsidRDefault="00D24CA9" w:rsidP="00083851">
      <w:pPr>
        <w:pStyle w:val="2"/>
        <w:numPr>
          <w:ilvl w:val="0"/>
          <w:numId w:val="13"/>
        </w:numPr>
      </w:pPr>
      <w:r w:rsidRPr="009F5E6E">
        <w:t>υποβάλει προτάσεις για επανόρθωση</w:t>
      </w:r>
    </w:p>
    <w:p w:rsidR="00D24CA9" w:rsidRPr="009F5E6E" w:rsidRDefault="00D24CA9" w:rsidP="00083851">
      <w:pPr>
        <w:pStyle w:val="2"/>
        <w:numPr>
          <w:ilvl w:val="0"/>
          <w:numId w:val="13"/>
        </w:numPr>
      </w:pPr>
      <w:r w:rsidRPr="009F5E6E">
        <w:t>λάβει γραπτή έγκριση για τις προτάσεις αυτές από την Υπηρεσία</w:t>
      </w:r>
    </w:p>
    <w:p w:rsidR="00D24CA9" w:rsidRPr="009F5E6E" w:rsidRDefault="00D24CA9" w:rsidP="00083851">
      <w:pPr>
        <w:pStyle w:val="2"/>
        <w:numPr>
          <w:ilvl w:val="0"/>
          <w:numId w:val="13"/>
        </w:numPr>
      </w:pPr>
      <w:r w:rsidRPr="009F5E6E">
        <w:t>επανορθώσει το πρόβλημα και να επαναλάβει τις δοκιμές.</w:t>
      </w:r>
    </w:p>
    <w:p w:rsidR="00D24CA9" w:rsidRPr="009F5E6E" w:rsidRDefault="00D24CA9" w:rsidP="00D24CA9">
      <w:pPr>
        <w:rPr>
          <w:rFonts w:cs="Arial"/>
        </w:rPr>
      </w:pPr>
      <w:r w:rsidRPr="009F5E6E">
        <w:rPr>
          <w:rFonts w:cs="Arial"/>
        </w:rPr>
        <w:t>Οι όποιες δαπάνες προκύψουν από την παράταση της δοκιμαστικής λειτουργίας, λόγω μη ικανοποίησης των συμβατικών απαιτήσεων, βαρύνουν αποκλειστικά τον Ανάδοχο, χωρίς αυτός να δικαιούται ουδεμία πρόσθετη αποζημίωση εκ του γεγονότος αυτού.</w:t>
      </w:r>
    </w:p>
    <w:p w:rsidR="00D24CA9" w:rsidRPr="009F5E6E" w:rsidRDefault="00D24CA9" w:rsidP="00D24CA9">
      <w:pPr>
        <w:rPr>
          <w:rFonts w:cs="Arial"/>
        </w:rPr>
      </w:pPr>
      <w:r w:rsidRPr="009F5E6E">
        <w:rPr>
          <w:rFonts w:cs="Arial"/>
        </w:rPr>
        <w:t>Οι δοκιμές μπορεί να επαναληφθούν μέχρι τρεις (3) φορές. Σε περίπτωση τελικής αστοχίας των δοκιμών απόδοσης - συμμόρφωσης και μετά τη τρίτη επανάληψη, θα τεθούν σε εφαρμογή τα οριζόμενα στη παρ.3, του Άρθρου 168 του Ν.4412/16.</w:t>
      </w:r>
    </w:p>
    <w:p w:rsidR="00D24CA9" w:rsidRPr="009F5E6E" w:rsidRDefault="00D24CA9" w:rsidP="00D24CA9">
      <w:pPr>
        <w:rPr>
          <w:rFonts w:cs="Arial"/>
        </w:rPr>
      </w:pPr>
      <w:r w:rsidRPr="009F5E6E">
        <w:rPr>
          <w:rFonts w:cs="Arial"/>
        </w:rPr>
        <w:t xml:space="preserve">Το Πρόγραμμα δειγματοληψιών και αναλύσεων στην ΕΕΛ παρουσιάζεται στο παρακάτω Πίνακα. Οι δειγματοληψίες, οι μετρήσεις και οι αναλύσεις θα γίνουν σύμφωνα με τα παρακάτω πρότυπα: Standard Methods της APHA, EN, ΙSO κτλ. Στο πρόγραμμα που θα συντάξει ο Ανάδοχος, θα καθορίσει επακριβώς τις μετρούμενες παραμέτρους και τα πρότυπα δειγματοληψιών, μετρήσεων και αναλύσεων. </w:t>
      </w:r>
    </w:p>
    <w:p w:rsidR="00D24CA9" w:rsidRPr="009F5E6E" w:rsidRDefault="00D24CA9" w:rsidP="00D24CA9">
      <w:pPr>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7"/>
        <w:gridCol w:w="1947"/>
        <w:gridCol w:w="1723"/>
        <w:gridCol w:w="1418"/>
      </w:tblGrid>
      <w:tr w:rsidR="00D24CA9" w:rsidRPr="009F5E6E" w:rsidTr="0063589F">
        <w:trPr>
          <w:tblHeader/>
        </w:trPr>
        <w:tc>
          <w:tcPr>
            <w:tcW w:w="3417" w:type="dxa"/>
            <w:shd w:val="clear" w:color="auto" w:fill="auto"/>
            <w:vAlign w:val="center"/>
          </w:tcPr>
          <w:p w:rsidR="00D24CA9" w:rsidRPr="009F5E6E" w:rsidRDefault="00D24CA9" w:rsidP="001305F7">
            <w:pPr>
              <w:spacing w:before="0"/>
              <w:ind w:left="0"/>
              <w:jc w:val="center"/>
              <w:rPr>
                <w:rFonts w:cs="Arial"/>
                <w:b/>
              </w:rPr>
            </w:pPr>
            <w:r w:rsidRPr="009F5E6E">
              <w:rPr>
                <w:rFonts w:cs="Arial"/>
                <w:b/>
              </w:rPr>
              <w:t>Θέση δειγματοληψίας</w:t>
            </w:r>
          </w:p>
        </w:tc>
        <w:tc>
          <w:tcPr>
            <w:tcW w:w="1947" w:type="dxa"/>
            <w:shd w:val="clear" w:color="auto" w:fill="auto"/>
            <w:vAlign w:val="center"/>
          </w:tcPr>
          <w:p w:rsidR="00D24CA9" w:rsidRPr="009F5E6E" w:rsidRDefault="00D24CA9" w:rsidP="001305F7">
            <w:pPr>
              <w:spacing w:before="0"/>
              <w:ind w:left="0"/>
              <w:jc w:val="center"/>
              <w:rPr>
                <w:rFonts w:cs="Arial"/>
                <w:b/>
              </w:rPr>
            </w:pPr>
            <w:r w:rsidRPr="009F5E6E">
              <w:rPr>
                <w:rFonts w:cs="Arial"/>
                <w:b/>
              </w:rPr>
              <w:t xml:space="preserve">Μετρούμενη </w:t>
            </w:r>
          </w:p>
          <w:p w:rsidR="00D24CA9" w:rsidRPr="009F5E6E" w:rsidRDefault="00D24CA9" w:rsidP="001305F7">
            <w:pPr>
              <w:spacing w:before="0"/>
              <w:ind w:left="0"/>
              <w:jc w:val="center"/>
              <w:rPr>
                <w:rFonts w:cs="Arial"/>
                <w:b/>
              </w:rPr>
            </w:pPr>
            <w:r w:rsidRPr="009F5E6E">
              <w:rPr>
                <w:rFonts w:cs="Arial"/>
                <w:b/>
              </w:rPr>
              <w:t>παράμετρος</w:t>
            </w:r>
          </w:p>
        </w:tc>
        <w:tc>
          <w:tcPr>
            <w:tcW w:w="1723" w:type="dxa"/>
            <w:shd w:val="clear" w:color="auto" w:fill="auto"/>
            <w:vAlign w:val="center"/>
          </w:tcPr>
          <w:p w:rsidR="00D24CA9" w:rsidRPr="009F5E6E" w:rsidRDefault="00D24CA9" w:rsidP="001305F7">
            <w:pPr>
              <w:spacing w:before="0"/>
              <w:ind w:left="0"/>
              <w:jc w:val="center"/>
              <w:rPr>
                <w:rFonts w:cs="Arial"/>
                <w:b/>
              </w:rPr>
            </w:pPr>
            <w:r w:rsidRPr="009F5E6E">
              <w:rPr>
                <w:rFonts w:cs="Arial"/>
                <w:b/>
              </w:rPr>
              <w:t>Συχνότητα</w:t>
            </w:r>
          </w:p>
          <w:p w:rsidR="00D24CA9" w:rsidRPr="009F5E6E" w:rsidRDefault="00D24CA9" w:rsidP="001305F7">
            <w:pPr>
              <w:spacing w:before="0"/>
              <w:ind w:left="0"/>
              <w:jc w:val="center"/>
              <w:rPr>
                <w:rFonts w:cs="Arial"/>
                <w:b/>
              </w:rPr>
            </w:pPr>
            <w:r w:rsidRPr="009F5E6E">
              <w:rPr>
                <w:rFonts w:cs="Arial"/>
                <w:b/>
              </w:rPr>
              <w:t>δειγματοληψίας</w:t>
            </w:r>
          </w:p>
        </w:tc>
        <w:tc>
          <w:tcPr>
            <w:tcW w:w="1418" w:type="dxa"/>
            <w:shd w:val="clear" w:color="auto" w:fill="auto"/>
            <w:vAlign w:val="center"/>
          </w:tcPr>
          <w:p w:rsidR="00D24CA9" w:rsidRPr="009F5E6E" w:rsidRDefault="00D24CA9" w:rsidP="001305F7">
            <w:pPr>
              <w:spacing w:before="0"/>
              <w:ind w:left="0"/>
              <w:jc w:val="center"/>
              <w:rPr>
                <w:rFonts w:cs="Arial"/>
                <w:b/>
              </w:rPr>
            </w:pPr>
            <w:r w:rsidRPr="009F5E6E">
              <w:rPr>
                <w:rFonts w:cs="Arial"/>
                <w:b/>
              </w:rPr>
              <w:t>Τύπος δείγματος</w:t>
            </w:r>
          </w:p>
        </w:tc>
      </w:tr>
      <w:tr w:rsidR="00D24CA9" w:rsidRPr="009F5E6E" w:rsidTr="0063589F">
        <w:trPr>
          <w:cantSplit/>
        </w:trPr>
        <w:tc>
          <w:tcPr>
            <w:tcW w:w="3417" w:type="dxa"/>
            <w:vMerge w:val="restart"/>
            <w:shd w:val="clear" w:color="auto" w:fill="auto"/>
            <w:vAlign w:val="center"/>
          </w:tcPr>
          <w:p w:rsidR="00D24CA9" w:rsidRPr="009F5E6E" w:rsidRDefault="00D24CA9" w:rsidP="0063589F">
            <w:pPr>
              <w:spacing w:before="0"/>
              <w:ind w:left="0"/>
              <w:rPr>
                <w:rFonts w:cs="Arial"/>
              </w:rPr>
            </w:pPr>
            <w:r w:rsidRPr="009F5E6E">
              <w:rPr>
                <w:rFonts w:cs="Arial"/>
              </w:rPr>
              <w:t>Είσοδος</w:t>
            </w:r>
            <w:r w:rsidR="0063589F" w:rsidRPr="0063589F">
              <w:rPr>
                <w:rFonts w:cs="Arial"/>
              </w:rPr>
              <w:t>Ε.Ε.Υ.Α./ΕΕΛ Λαμίας</w:t>
            </w: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 xml:space="preserve">Παροχή </w:t>
            </w:r>
          </w:p>
        </w:tc>
        <w:tc>
          <w:tcPr>
            <w:tcW w:w="1723" w:type="dxa"/>
            <w:shd w:val="clear" w:color="auto" w:fill="auto"/>
            <w:vAlign w:val="center"/>
          </w:tcPr>
          <w:p w:rsidR="00D24CA9" w:rsidRPr="009F5E6E" w:rsidRDefault="00D24CA9" w:rsidP="001305F7">
            <w:pPr>
              <w:spacing w:before="0"/>
              <w:ind w:left="0"/>
              <w:jc w:val="center"/>
              <w:rPr>
                <w:rFonts w:cs="Arial"/>
              </w:rPr>
            </w:pPr>
            <w:r w:rsidRPr="009F5E6E">
              <w:rPr>
                <w:rFonts w:cs="Arial"/>
              </w:rPr>
              <w:t>Συνεχής</w:t>
            </w:r>
          </w:p>
        </w:tc>
        <w:tc>
          <w:tcPr>
            <w:tcW w:w="1418" w:type="dxa"/>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smartTag w:uri="urn:schemas-microsoft-com:office:smarttags" w:element="stockticker">
              <w:r w:rsidRPr="009F5E6E">
                <w:rPr>
                  <w:rFonts w:cs="Arial"/>
                </w:rPr>
                <w:t>COD</w:t>
              </w:r>
            </w:smartTag>
          </w:p>
        </w:tc>
        <w:tc>
          <w:tcPr>
            <w:tcW w:w="1723" w:type="dxa"/>
            <w:vMerge w:val="restart"/>
            <w:shd w:val="clear" w:color="auto" w:fill="auto"/>
            <w:vAlign w:val="center"/>
          </w:tcPr>
          <w:p w:rsidR="00D24CA9" w:rsidRPr="009F5E6E" w:rsidRDefault="00D24CA9" w:rsidP="001305F7">
            <w:pPr>
              <w:spacing w:before="0"/>
              <w:ind w:left="0"/>
              <w:jc w:val="center"/>
              <w:rPr>
                <w:rFonts w:cs="Arial"/>
              </w:rPr>
            </w:pPr>
            <w:r w:rsidRPr="009F5E6E">
              <w:rPr>
                <w:rFonts w:cs="Arial"/>
              </w:rPr>
              <w:t xml:space="preserve">1 φορά ανά </w:t>
            </w:r>
            <w:r>
              <w:rPr>
                <w:rFonts w:cs="Arial"/>
              </w:rPr>
              <w:t>μήνα της δοκιμαστικής λειτουργίας</w:t>
            </w:r>
          </w:p>
        </w:tc>
        <w:tc>
          <w:tcPr>
            <w:tcW w:w="1418" w:type="dxa"/>
            <w:vMerge w:val="restart"/>
            <w:shd w:val="clear" w:color="auto" w:fill="auto"/>
            <w:vAlign w:val="center"/>
          </w:tcPr>
          <w:p w:rsidR="00D24CA9" w:rsidRPr="009F5E6E" w:rsidRDefault="00D24CA9" w:rsidP="001305F7">
            <w:pPr>
              <w:spacing w:before="0"/>
              <w:ind w:left="0"/>
              <w:jc w:val="center"/>
              <w:rPr>
                <w:rFonts w:cs="Arial"/>
              </w:rPr>
            </w:pPr>
            <w:r w:rsidRPr="009F5E6E">
              <w:rPr>
                <w:rFonts w:cs="Arial"/>
              </w:rPr>
              <w:t>Σύνθετο</w:t>
            </w: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vertAlign w:val="subscript"/>
              </w:rPr>
            </w:pPr>
            <w:r w:rsidRPr="009F5E6E">
              <w:rPr>
                <w:rFonts w:cs="Arial"/>
              </w:rPr>
              <w:t>BOD</w:t>
            </w:r>
            <w:r w:rsidRPr="009F5E6E">
              <w:rPr>
                <w:rFonts w:cs="Arial"/>
                <w:vertAlign w:val="subscript"/>
              </w:rPr>
              <w:t>5</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TS</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TKN</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ΤΡ</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Height w:val="203"/>
        </w:trPr>
        <w:tc>
          <w:tcPr>
            <w:tcW w:w="3417" w:type="dxa"/>
            <w:vMerge w:val="restart"/>
            <w:shd w:val="clear" w:color="auto" w:fill="auto"/>
            <w:vAlign w:val="center"/>
          </w:tcPr>
          <w:p w:rsidR="00D24CA9" w:rsidRPr="009F5E6E" w:rsidRDefault="00D24CA9" w:rsidP="001305F7">
            <w:pPr>
              <w:spacing w:before="0"/>
              <w:ind w:left="0"/>
              <w:rPr>
                <w:rFonts w:cs="Arial"/>
              </w:rPr>
            </w:pPr>
            <w:r w:rsidRPr="009F5E6E">
              <w:rPr>
                <w:rFonts w:cs="Arial"/>
              </w:rPr>
              <w:t xml:space="preserve">Έξοδος </w:t>
            </w:r>
            <w:r w:rsidR="0063589F">
              <w:rPr>
                <w:rFonts w:cs="Arial"/>
              </w:rPr>
              <w:t xml:space="preserve">των </w:t>
            </w:r>
            <w:r w:rsidR="0063589F" w:rsidRPr="0063589F">
              <w:rPr>
                <w:rFonts w:cs="Arial"/>
              </w:rPr>
              <w:t>Ε.Ε.Υ.Α./ΕΕΛ Λαμίας</w:t>
            </w:r>
          </w:p>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Παροχή</w:t>
            </w:r>
          </w:p>
        </w:tc>
        <w:tc>
          <w:tcPr>
            <w:tcW w:w="1723" w:type="dxa"/>
            <w:shd w:val="clear" w:color="auto" w:fill="auto"/>
            <w:vAlign w:val="center"/>
          </w:tcPr>
          <w:p w:rsidR="00D24CA9" w:rsidRPr="009F5E6E" w:rsidRDefault="00D24CA9" w:rsidP="001305F7">
            <w:pPr>
              <w:spacing w:before="0"/>
              <w:ind w:left="0"/>
              <w:jc w:val="center"/>
              <w:rPr>
                <w:rFonts w:cs="Arial"/>
              </w:rPr>
            </w:pPr>
            <w:r w:rsidRPr="009F5E6E">
              <w:rPr>
                <w:rFonts w:cs="Arial"/>
              </w:rPr>
              <w:t>Συνεχής</w:t>
            </w:r>
          </w:p>
        </w:tc>
        <w:tc>
          <w:tcPr>
            <w:tcW w:w="1418" w:type="dxa"/>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smartTag w:uri="urn:schemas-microsoft-com:office:smarttags" w:element="stockticker">
              <w:r w:rsidRPr="009F5E6E">
                <w:rPr>
                  <w:rFonts w:cs="Arial"/>
                </w:rPr>
                <w:t>COD</w:t>
              </w:r>
            </w:smartTag>
          </w:p>
        </w:tc>
        <w:tc>
          <w:tcPr>
            <w:tcW w:w="1723" w:type="dxa"/>
            <w:vMerge w:val="restart"/>
            <w:shd w:val="clear" w:color="auto" w:fill="auto"/>
            <w:vAlign w:val="center"/>
          </w:tcPr>
          <w:p w:rsidR="00D24CA9" w:rsidRPr="009F5E6E" w:rsidRDefault="00D24CA9" w:rsidP="001305F7">
            <w:pPr>
              <w:spacing w:before="0"/>
              <w:ind w:left="0"/>
              <w:jc w:val="center"/>
              <w:rPr>
                <w:rFonts w:cs="Arial"/>
              </w:rPr>
            </w:pPr>
            <w:r w:rsidRPr="009F5E6E">
              <w:rPr>
                <w:rFonts w:cs="Arial"/>
              </w:rPr>
              <w:t xml:space="preserve">1 φορά ανά </w:t>
            </w:r>
            <w:r>
              <w:rPr>
                <w:rFonts w:cs="Arial"/>
              </w:rPr>
              <w:t>μήνα της δοκιμαστικής λειτουργίας</w:t>
            </w:r>
          </w:p>
        </w:tc>
        <w:tc>
          <w:tcPr>
            <w:tcW w:w="1418" w:type="dxa"/>
            <w:vMerge w:val="restart"/>
            <w:shd w:val="clear" w:color="auto" w:fill="auto"/>
            <w:vAlign w:val="center"/>
          </w:tcPr>
          <w:p w:rsidR="00D24CA9" w:rsidRPr="009F5E6E" w:rsidRDefault="00D24CA9" w:rsidP="001305F7">
            <w:pPr>
              <w:spacing w:before="0"/>
              <w:ind w:left="0"/>
              <w:jc w:val="center"/>
              <w:rPr>
                <w:rFonts w:cs="Arial"/>
              </w:rPr>
            </w:pPr>
            <w:r w:rsidRPr="009F5E6E">
              <w:rPr>
                <w:rFonts w:cs="Arial"/>
              </w:rPr>
              <w:t>Σύνθετο</w:t>
            </w: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vertAlign w:val="subscript"/>
              </w:rPr>
            </w:pPr>
            <w:r w:rsidRPr="009F5E6E">
              <w:rPr>
                <w:rFonts w:cs="Arial"/>
              </w:rPr>
              <w:t>BOD</w:t>
            </w:r>
            <w:r w:rsidRPr="009F5E6E">
              <w:rPr>
                <w:rFonts w:cs="Arial"/>
                <w:vertAlign w:val="subscript"/>
              </w:rPr>
              <w:t>5</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 xml:space="preserve">Συγκέντρωση στερεών </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ΝΗ</w:t>
            </w:r>
            <w:r w:rsidRPr="009F5E6E">
              <w:rPr>
                <w:rFonts w:cs="Arial"/>
                <w:vertAlign w:val="subscript"/>
              </w:rPr>
              <w:t>4</w:t>
            </w:r>
            <w:r w:rsidRPr="009F5E6E">
              <w:rPr>
                <w:rFonts w:cs="Arial"/>
              </w:rPr>
              <w:t>-Ν</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ΝΟ</w:t>
            </w:r>
            <w:r w:rsidRPr="009F5E6E">
              <w:rPr>
                <w:rFonts w:cs="Arial"/>
                <w:vertAlign w:val="subscript"/>
              </w:rPr>
              <w:t>3</w:t>
            </w:r>
            <w:r w:rsidRPr="009F5E6E">
              <w:rPr>
                <w:rFonts w:cs="Arial"/>
              </w:rPr>
              <w:t>-Ν</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ΤΡ</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r w:rsidR="00D24CA9" w:rsidRPr="009F5E6E" w:rsidTr="0063589F">
        <w:trPr>
          <w:cantSplit/>
        </w:trPr>
        <w:tc>
          <w:tcPr>
            <w:tcW w:w="3417" w:type="dxa"/>
            <w:vMerge/>
            <w:shd w:val="clear" w:color="auto" w:fill="auto"/>
            <w:vAlign w:val="center"/>
          </w:tcPr>
          <w:p w:rsidR="00D24CA9" w:rsidRPr="009F5E6E" w:rsidRDefault="00D24CA9" w:rsidP="001305F7">
            <w:pPr>
              <w:spacing w:before="0"/>
              <w:ind w:left="0"/>
              <w:rPr>
                <w:rFonts w:cs="Arial"/>
              </w:rPr>
            </w:pPr>
          </w:p>
        </w:tc>
        <w:tc>
          <w:tcPr>
            <w:tcW w:w="1947" w:type="dxa"/>
            <w:shd w:val="clear" w:color="auto" w:fill="auto"/>
            <w:vAlign w:val="center"/>
          </w:tcPr>
          <w:p w:rsidR="00D24CA9" w:rsidRPr="009F5E6E" w:rsidRDefault="00D24CA9" w:rsidP="001305F7">
            <w:pPr>
              <w:spacing w:before="0"/>
              <w:ind w:left="0"/>
              <w:rPr>
                <w:rFonts w:cs="Arial"/>
              </w:rPr>
            </w:pPr>
            <w:r w:rsidRPr="009F5E6E">
              <w:rPr>
                <w:rFonts w:cs="Arial"/>
              </w:rPr>
              <w:t xml:space="preserve">Κολοβακτηρίδια </w:t>
            </w:r>
          </w:p>
        </w:tc>
        <w:tc>
          <w:tcPr>
            <w:tcW w:w="1723" w:type="dxa"/>
            <w:vMerge/>
            <w:shd w:val="clear" w:color="auto" w:fill="auto"/>
            <w:vAlign w:val="center"/>
          </w:tcPr>
          <w:p w:rsidR="00D24CA9" w:rsidRPr="009F5E6E" w:rsidRDefault="00D24CA9" w:rsidP="001305F7">
            <w:pPr>
              <w:spacing w:before="0"/>
              <w:ind w:left="0"/>
              <w:jc w:val="center"/>
              <w:rPr>
                <w:rFonts w:cs="Arial"/>
              </w:rPr>
            </w:pPr>
          </w:p>
        </w:tc>
        <w:tc>
          <w:tcPr>
            <w:tcW w:w="1418" w:type="dxa"/>
            <w:vMerge/>
            <w:shd w:val="clear" w:color="auto" w:fill="auto"/>
            <w:vAlign w:val="center"/>
          </w:tcPr>
          <w:p w:rsidR="00D24CA9" w:rsidRPr="009F5E6E" w:rsidRDefault="00D24CA9" w:rsidP="001305F7">
            <w:pPr>
              <w:spacing w:before="0"/>
              <w:ind w:left="0"/>
              <w:jc w:val="center"/>
              <w:rPr>
                <w:rFonts w:cs="Arial"/>
              </w:rPr>
            </w:pPr>
          </w:p>
        </w:tc>
      </w:tr>
    </w:tbl>
    <w:p w:rsidR="00D24CA9" w:rsidRDefault="00D24CA9" w:rsidP="00D24CA9">
      <w:pPr>
        <w:rPr>
          <w:rFonts w:cs="Arial"/>
        </w:rPr>
      </w:pPr>
    </w:p>
    <w:p w:rsidR="00D24CA9" w:rsidRPr="009F5E6E" w:rsidRDefault="00D24CA9" w:rsidP="00D24CA9">
      <w:pPr>
        <w:rPr>
          <w:rFonts w:cs="Arial"/>
        </w:rPr>
      </w:pPr>
      <w:r w:rsidRPr="009F5E6E">
        <w:rPr>
          <w:rFonts w:cs="Arial"/>
        </w:rPr>
        <w:t xml:space="preserve">Μετά την επιτυχή ολοκλήρωση της «Δοκιμαστικής Λειτουργίας των Έργων από τον Ανάδοχο», ο Ανάδοχος θα υποβάλει στην Υπηρεσία το Μητρώο του Έργου. Μετά την ολοκλήρωση των παραπάνω, εκδίδεται σχετική Βεβαίωση Περάτωσης Εργασιών. </w:t>
      </w:r>
    </w:p>
    <w:p w:rsidR="00D24CA9" w:rsidRPr="009F5E6E" w:rsidRDefault="00D24CA9" w:rsidP="00D24CA9">
      <w:pPr>
        <w:rPr>
          <w:rFonts w:cs="Arial"/>
        </w:rPr>
      </w:pPr>
      <w:r w:rsidRPr="009F5E6E">
        <w:rPr>
          <w:rFonts w:cs="Arial"/>
        </w:rPr>
        <w:lastRenderedPageBreak/>
        <w:t xml:space="preserve">Κατά την διάρκεια της περιόδου «Δοκιμαστικής Λειτουργίας από τον Ανάδοχο», ο Ανάδοχος με δικές του δαπάνες και μέσα θα εκπαιδεύσει το προσωπικό του Φορέα Λειτουργίας, ώστε να μπορεί αυτό να ανταπεξέλθει στις απαιτήσεις των υπηρεσιών λειτουργίας και συντήρησης των έργων. Η διάρκεια της εκπαίδευσης ορίζεται σε δύο (2) μήνες. </w:t>
      </w:r>
    </w:p>
    <w:p w:rsidR="00D24CA9" w:rsidRPr="009F5E6E" w:rsidRDefault="00D24CA9" w:rsidP="00D24CA9">
      <w:pPr>
        <w:rPr>
          <w:rFonts w:cs="Arial"/>
        </w:rPr>
      </w:pPr>
      <w:r w:rsidRPr="009F5E6E">
        <w:rPr>
          <w:rFonts w:cs="Arial"/>
        </w:rPr>
        <w:t xml:space="preserve">Για τον σκοπό αυτό ο Ανάδοχος τέσσερις (4) μήνες πριν την ολοκλήρωση της δοκιμαστικής λειτουργίας θα προσδιορίσει τον αριθμό και τα προσόντα του απαιτούμενου προσωπικού λειτουργίας και συντήρησης και θα υποβάλει το πρόγραμμα εκπαίδευσης. </w:t>
      </w:r>
    </w:p>
    <w:p w:rsidR="00D24CA9" w:rsidRDefault="00D24CA9" w:rsidP="00D24CA9">
      <w:pPr>
        <w:rPr>
          <w:rFonts w:cs="Arial"/>
        </w:rPr>
      </w:pPr>
      <w:r w:rsidRPr="009F5E6E">
        <w:rPr>
          <w:rFonts w:cs="Arial"/>
        </w:rPr>
        <w:t>Η Υπηρεσία θα εγκρίνει το πρόγραμμα εκπαίδευσης, θα καθορίσει τον ακριβή αριθμό των εκπαιδευομένων και θα διαθέσει το εν λόγω προσωπικό δύο (2) μήνες πριν την ολοκλήρωση της «Δοκιμαστικής Λειτουργίας από τον Ανάδο</w:t>
      </w:r>
      <w:r>
        <w:rPr>
          <w:rFonts w:cs="Arial"/>
        </w:rPr>
        <w:t>χο».</w:t>
      </w:r>
    </w:p>
    <w:tbl>
      <w:tblPr>
        <w:tblW w:w="9155" w:type="dxa"/>
        <w:jc w:val="center"/>
        <w:tblInd w:w="-414" w:type="dxa"/>
        <w:tblLayout w:type="fixed"/>
        <w:tblLook w:val="04A0"/>
      </w:tblPr>
      <w:tblGrid>
        <w:gridCol w:w="2903"/>
        <w:gridCol w:w="128"/>
        <w:gridCol w:w="2716"/>
        <w:gridCol w:w="3408"/>
      </w:tblGrid>
      <w:tr w:rsidR="00307CE4" w:rsidRPr="00307CE4" w:rsidTr="00307CE4">
        <w:trPr>
          <w:trHeight w:val="360"/>
          <w:jc w:val="center"/>
        </w:trPr>
        <w:tc>
          <w:tcPr>
            <w:tcW w:w="2903" w:type="dxa"/>
            <w:noWrap/>
            <w:vAlign w:val="bottom"/>
            <w:hideMark/>
          </w:tcPr>
          <w:p w:rsidR="00307CE4" w:rsidRPr="00307CE4" w:rsidRDefault="00307CE4" w:rsidP="00307CE4">
            <w:pPr>
              <w:ind w:left="0"/>
              <w:jc w:val="center"/>
              <w:rPr>
                <w:rFonts w:cs="Arial"/>
                <w:b/>
                <w:bCs/>
              </w:rPr>
            </w:pPr>
            <w:bookmarkStart w:id="256" w:name="_Hlk531033569"/>
            <w:r w:rsidRPr="00307CE4">
              <w:rPr>
                <w:rFonts w:cs="Arial"/>
                <w:b/>
                <w:bCs/>
              </w:rPr>
              <w:t>Συντάχθηκε</w:t>
            </w:r>
          </w:p>
        </w:tc>
        <w:tc>
          <w:tcPr>
            <w:tcW w:w="2844" w:type="dxa"/>
            <w:gridSpan w:val="2"/>
            <w:noWrap/>
            <w:vAlign w:val="bottom"/>
            <w:hideMark/>
          </w:tcPr>
          <w:p w:rsidR="00307CE4" w:rsidRPr="00307CE4" w:rsidRDefault="00307CE4" w:rsidP="00307CE4">
            <w:pPr>
              <w:ind w:left="42"/>
              <w:jc w:val="center"/>
              <w:rPr>
                <w:rFonts w:cs="Arial"/>
                <w:b/>
                <w:bCs/>
              </w:rPr>
            </w:pPr>
            <w:r w:rsidRPr="00307CE4">
              <w:rPr>
                <w:rFonts w:cs="Arial"/>
                <w:b/>
                <w:bCs/>
              </w:rPr>
              <w:t>Ελέγχθηκε</w:t>
            </w:r>
          </w:p>
        </w:tc>
        <w:tc>
          <w:tcPr>
            <w:tcW w:w="3408" w:type="dxa"/>
            <w:noWrap/>
            <w:vAlign w:val="bottom"/>
            <w:hideMark/>
          </w:tcPr>
          <w:p w:rsidR="00307CE4" w:rsidRPr="00307CE4" w:rsidRDefault="00307CE4" w:rsidP="00307CE4">
            <w:pPr>
              <w:ind w:left="-1"/>
              <w:jc w:val="center"/>
              <w:rPr>
                <w:rFonts w:cs="Arial"/>
                <w:b/>
                <w:bCs/>
              </w:rPr>
            </w:pPr>
            <w:r w:rsidRPr="00307CE4">
              <w:rPr>
                <w:rFonts w:cs="Arial"/>
                <w:b/>
                <w:bCs/>
              </w:rPr>
              <w:t>Θεωρήθηκε</w:t>
            </w:r>
          </w:p>
          <w:p w:rsidR="00307CE4" w:rsidRPr="00307CE4" w:rsidRDefault="00307CE4" w:rsidP="00307CE4">
            <w:pPr>
              <w:ind w:left="-1"/>
              <w:jc w:val="center"/>
              <w:rPr>
                <w:rFonts w:cs="Arial"/>
                <w:b/>
                <w:bCs/>
              </w:rPr>
            </w:pPr>
            <w:r w:rsidRPr="00307CE4">
              <w:rPr>
                <w:rFonts w:cs="Arial"/>
              </w:rPr>
              <w:t>Ο ΠΡΟΪΣΤΑΜΕΝΟΣ Τ.Υ. της Δ.Ε.Υ.Α.Λ</w:t>
            </w:r>
          </w:p>
        </w:tc>
      </w:tr>
      <w:tr w:rsidR="00307CE4" w:rsidRPr="00307CE4" w:rsidTr="00307CE4">
        <w:trPr>
          <w:trHeight w:val="360"/>
          <w:jc w:val="center"/>
        </w:trPr>
        <w:tc>
          <w:tcPr>
            <w:tcW w:w="2903" w:type="dxa"/>
            <w:noWrap/>
            <w:vAlign w:val="bottom"/>
            <w:hideMark/>
          </w:tcPr>
          <w:p w:rsidR="00307CE4" w:rsidRPr="00307CE4" w:rsidRDefault="00307CE4" w:rsidP="00307CE4">
            <w:pPr>
              <w:ind w:left="0"/>
              <w:jc w:val="center"/>
              <w:rPr>
                <w:rFonts w:cs="Arial"/>
                <w:lang w:val="en-US"/>
              </w:rPr>
            </w:pPr>
            <w:r w:rsidRPr="00307CE4">
              <w:rPr>
                <w:rFonts w:cs="Arial"/>
              </w:rPr>
              <w:t>Λαμία        /       /2020</w:t>
            </w:r>
          </w:p>
        </w:tc>
        <w:tc>
          <w:tcPr>
            <w:tcW w:w="2844" w:type="dxa"/>
            <w:gridSpan w:val="2"/>
            <w:noWrap/>
            <w:vAlign w:val="bottom"/>
            <w:hideMark/>
          </w:tcPr>
          <w:p w:rsidR="00307CE4" w:rsidRPr="00307CE4" w:rsidRDefault="00307CE4" w:rsidP="00307CE4">
            <w:pPr>
              <w:ind w:left="42"/>
              <w:jc w:val="center"/>
              <w:rPr>
                <w:rFonts w:cs="Arial"/>
                <w:lang w:val="en-US"/>
              </w:rPr>
            </w:pPr>
            <w:r w:rsidRPr="00307CE4">
              <w:rPr>
                <w:rFonts w:cs="Arial"/>
              </w:rPr>
              <w:t>Λαμία         /         /2020</w:t>
            </w:r>
          </w:p>
        </w:tc>
        <w:tc>
          <w:tcPr>
            <w:tcW w:w="3408" w:type="dxa"/>
            <w:noWrap/>
            <w:vAlign w:val="bottom"/>
            <w:hideMark/>
          </w:tcPr>
          <w:p w:rsidR="00307CE4" w:rsidRPr="00307CE4" w:rsidRDefault="00307CE4" w:rsidP="00307CE4">
            <w:pPr>
              <w:ind w:left="-1"/>
              <w:jc w:val="center"/>
              <w:rPr>
                <w:rFonts w:cs="Arial"/>
                <w:lang w:val="en-US"/>
              </w:rPr>
            </w:pPr>
            <w:r w:rsidRPr="00307CE4">
              <w:rPr>
                <w:rFonts w:cs="Arial"/>
              </w:rPr>
              <w:t>Λαμία          /         /2020</w:t>
            </w:r>
          </w:p>
        </w:tc>
      </w:tr>
      <w:tr w:rsidR="00307CE4" w:rsidRPr="00307CE4" w:rsidTr="00307CE4">
        <w:trPr>
          <w:trHeight w:val="360"/>
          <w:jc w:val="center"/>
        </w:trPr>
        <w:tc>
          <w:tcPr>
            <w:tcW w:w="2903" w:type="dxa"/>
            <w:noWrap/>
            <w:vAlign w:val="bottom"/>
            <w:hideMark/>
          </w:tcPr>
          <w:p w:rsidR="00307CE4" w:rsidRPr="00307CE4" w:rsidRDefault="00307CE4" w:rsidP="00307CE4">
            <w:pPr>
              <w:ind w:left="0"/>
              <w:jc w:val="center"/>
              <w:rPr>
                <w:rFonts w:cs="Arial"/>
              </w:rPr>
            </w:pPr>
          </w:p>
          <w:p w:rsidR="00307CE4" w:rsidRPr="00307CE4" w:rsidRDefault="00307CE4" w:rsidP="00307CE4">
            <w:pPr>
              <w:ind w:left="0"/>
              <w:jc w:val="center"/>
              <w:rPr>
                <w:rFonts w:cs="Arial"/>
              </w:rPr>
            </w:pPr>
          </w:p>
        </w:tc>
        <w:tc>
          <w:tcPr>
            <w:tcW w:w="2844" w:type="dxa"/>
            <w:gridSpan w:val="2"/>
            <w:noWrap/>
            <w:vAlign w:val="bottom"/>
          </w:tcPr>
          <w:p w:rsidR="00307CE4" w:rsidRPr="00307CE4" w:rsidRDefault="00307CE4" w:rsidP="00307CE4">
            <w:pPr>
              <w:ind w:left="42"/>
              <w:jc w:val="center"/>
              <w:rPr>
                <w:rFonts w:cs="Arial"/>
              </w:rPr>
            </w:pPr>
          </w:p>
        </w:tc>
        <w:tc>
          <w:tcPr>
            <w:tcW w:w="3408" w:type="dxa"/>
            <w:noWrap/>
            <w:vAlign w:val="bottom"/>
          </w:tcPr>
          <w:p w:rsidR="00307CE4" w:rsidRPr="00307CE4" w:rsidRDefault="00307CE4" w:rsidP="00307CE4">
            <w:pPr>
              <w:ind w:left="-1"/>
              <w:jc w:val="center"/>
              <w:rPr>
                <w:rFonts w:cs="Arial"/>
              </w:rPr>
            </w:pPr>
          </w:p>
        </w:tc>
      </w:tr>
      <w:tr w:rsidR="00307CE4" w:rsidRPr="00307CE4" w:rsidTr="00307CE4">
        <w:trPr>
          <w:trHeight w:val="360"/>
          <w:jc w:val="center"/>
        </w:trPr>
        <w:tc>
          <w:tcPr>
            <w:tcW w:w="3031" w:type="dxa"/>
            <w:gridSpan w:val="2"/>
            <w:noWrap/>
            <w:vAlign w:val="bottom"/>
            <w:hideMark/>
          </w:tcPr>
          <w:p w:rsidR="00307CE4" w:rsidRPr="00307CE4" w:rsidRDefault="00307CE4" w:rsidP="00307CE4">
            <w:pPr>
              <w:ind w:left="0"/>
              <w:jc w:val="center"/>
              <w:rPr>
                <w:rFonts w:cs="Arial"/>
              </w:rPr>
            </w:pPr>
            <w:r w:rsidRPr="00307CE4">
              <w:rPr>
                <w:rFonts w:cs="Arial"/>
              </w:rPr>
              <w:t>Ν. Γούναρης</w:t>
            </w:r>
          </w:p>
          <w:p w:rsidR="00307CE4" w:rsidRPr="00307CE4" w:rsidRDefault="00307CE4" w:rsidP="00307CE4">
            <w:pPr>
              <w:ind w:left="0"/>
              <w:jc w:val="center"/>
              <w:rPr>
                <w:rFonts w:cs="Arial"/>
              </w:rPr>
            </w:pPr>
            <w:r w:rsidRPr="00307CE4">
              <w:rPr>
                <w:rFonts w:cs="Arial"/>
              </w:rPr>
              <w:t>Διπλ. Πολιτικός Μηχανικός</w:t>
            </w:r>
          </w:p>
        </w:tc>
        <w:tc>
          <w:tcPr>
            <w:tcW w:w="2716" w:type="dxa"/>
            <w:noWrap/>
            <w:vAlign w:val="bottom"/>
          </w:tcPr>
          <w:p w:rsidR="00307CE4" w:rsidRDefault="00307CE4" w:rsidP="00307CE4">
            <w:pPr>
              <w:ind w:left="0"/>
              <w:jc w:val="center"/>
              <w:rPr>
                <w:rFonts w:cs="Arial"/>
              </w:rPr>
            </w:pPr>
            <w:r w:rsidRPr="00307CE4">
              <w:rPr>
                <w:rFonts w:cs="Arial"/>
              </w:rPr>
              <w:t>ΘΕΟΔΩΡΟΣ ΧΑΔΟΥΛΗΣ</w:t>
            </w:r>
          </w:p>
          <w:p w:rsidR="00307CE4" w:rsidRPr="00307CE4" w:rsidRDefault="00307CE4" w:rsidP="00307CE4">
            <w:pPr>
              <w:ind w:left="0"/>
              <w:jc w:val="center"/>
              <w:rPr>
                <w:rFonts w:cs="Arial"/>
              </w:rPr>
            </w:pPr>
            <w:r w:rsidRPr="00307CE4">
              <w:rPr>
                <w:rFonts w:cs="Arial"/>
              </w:rPr>
              <w:t>ΠΟΛ/ΚΟΣ ΜΗΧ/ΚΟΣ</w:t>
            </w:r>
          </w:p>
        </w:tc>
        <w:tc>
          <w:tcPr>
            <w:tcW w:w="3408" w:type="dxa"/>
            <w:noWrap/>
            <w:vAlign w:val="bottom"/>
          </w:tcPr>
          <w:p w:rsidR="00307CE4" w:rsidRPr="00307CE4" w:rsidRDefault="00307CE4" w:rsidP="00307CE4">
            <w:pPr>
              <w:ind w:left="-1"/>
              <w:jc w:val="center"/>
              <w:rPr>
                <w:rFonts w:cs="Arial"/>
              </w:rPr>
            </w:pPr>
            <w:r w:rsidRPr="00307CE4">
              <w:rPr>
                <w:rFonts w:cs="Arial"/>
              </w:rPr>
              <w:t>ΔΙΟΝΥΣΙΟΣ ΠΑΝΑΓΙΩΤΟΠΟΥΛΟΣ</w:t>
            </w:r>
          </w:p>
          <w:p w:rsidR="00307CE4" w:rsidRPr="00307CE4" w:rsidRDefault="00307CE4" w:rsidP="00307CE4">
            <w:pPr>
              <w:ind w:left="-1"/>
              <w:jc w:val="center"/>
              <w:rPr>
                <w:rFonts w:cs="Arial"/>
              </w:rPr>
            </w:pPr>
            <w:r w:rsidRPr="00307CE4">
              <w:rPr>
                <w:rFonts w:cs="Arial"/>
              </w:rPr>
              <w:t>ΠΟΛ/ΚΟΣ ΜΗΧ/ΚΟΣ</w:t>
            </w:r>
          </w:p>
        </w:tc>
      </w:tr>
      <w:tr w:rsidR="00307CE4" w:rsidRPr="00307CE4" w:rsidTr="00307CE4">
        <w:trPr>
          <w:trHeight w:val="360"/>
          <w:jc w:val="center"/>
        </w:trPr>
        <w:tc>
          <w:tcPr>
            <w:tcW w:w="2903" w:type="dxa"/>
            <w:noWrap/>
            <w:vAlign w:val="bottom"/>
            <w:hideMark/>
          </w:tcPr>
          <w:p w:rsidR="00307CE4" w:rsidRPr="00307CE4" w:rsidRDefault="00307CE4" w:rsidP="00307CE4">
            <w:pPr>
              <w:ind w:left="0"/>
              <w:jc w:val="center"/>
              <w:rPr>
                <w:rFonts w:cs="Arial"/>
              </w:rPr>
            </w:pPr>
            <w:r w:rsidRPr="00307CE4">
              <w:rPr>
                <w:rFonts w:cs="Arial"/>
              </w:rPr>
              <w:t>Μελετητής Υδραυλικών έργων</w:t>
            </w:r>
          </w:p>
        </w:tc>
        <w:tc>
          <w:tcPr>
            <w:tcW w:w="2844" w:type="dxa"/>
            <w:gridSpan w:val="2"/>
            <w:noWrap/>
            <w:vAlign w:val="bottom"/>
            <w:hideMark/>
          </w:tcPr>
          <w:p w:rsidR="00307CE4" w:rsidRPr="00307CE4" w:rsidRDefault="00307CE4" w:rsidP="00307CE4">
            <w:pPr>
              <w:ind w:left="0"/>
              <w:jc w:val="center"/>
              <w:rPr>
                <w:rFonts w:cs="Arial"/>
              </w:rPr>
            </w:pPr>
          </w:p>
        </w:tc>
        <w:tc>
          <w:tcPr>
            <w:tcW w:w="3408" w:type="dxa"/>
            <w:noWrap/>
            <w:vAlign w:val="bottom"/>
            <w:hideMark/>
          </w:tcPr>
          <w:p w:rsidR="00307CE4" w:rsidRPr="00307CE4" w:rsidRDefault="00307CE4" w:rsidP="00307CE4">
            <w:pPr>
              <w:jc w:val="center"/>
              <w:rPr>
                <w:rFonts w:cs="Arial"/>
              </w:rPr>
            </w:pPr>
          </w:p>
        </w:tc>
      </w:tr>
      <w:bookmarkEnd w:id="256"/>
      <w:tr w:rsidR="00307CE4" w:rsidRPr="00307CE4" w:rsidTr="00307CE4">
        <w:trPr>
          <w:trHeight w:val="329"/>
          <w:jc w:val="center"/>
        </w:trPr>
        <w:tc>
          <w:tcPr>
            <w:tcW w:w="9155" w:type="dxa"/>
            <w:gridSpan w:val="4"/>
            <w:noWrap/>
            <w:vAlign w:val="bottom"/>
            <w:hideMark/>
          </w:tcPr>
          <w:p w:rsidR="00307CE4" w:rsidRPr="00307CE4" w:rsidRDefault="00307CE4" w:rsidP="00307CE4">
            <w:pPr>
              <w:ind w:left="394"/>
              <w:jc w:val="left"/>
              <w:rPr>
                <w:rFonts w:cs="Arial"/>
              </w:rPr>
            </w:pPr>
            <w:r w:rsidRPr="00307CE4">
              <w:rPr>
                <w:rFonts w:cs="Arial"/>
              </w:rPr>
              <w:t>Εγκρίθηκε με την με αριθ. 87/2020 (ΑΔΑ: 61ΞΞΟΡΓΦ-Ω4Ν) Απόφαση Δ.Σ της ΔΕΥΑ Λαμίας</w:t>
            </w:r>
          </w:p>
        </w:tc>
      </w:tr>
    </w:tbl>
    <w:p w:rsidR="00D24CA9" w:rsidRDefault="00D24CA9" w:rsidP="00D24CA9">
      <w:pPr>
        <w:rPr>
          <w:rFonts w:cs="Arial"/>
        </w:rPr>
      </w:pPr>
    </w:p>
    <w:p w:rsidR="00307CE4" w:rsidRPr="00307CE4" w:rsidRDefault="00307CE4" w:rsidP="00307CE4">
      <w:pPr>
        <w:rPr>
          <w:rFonts w:cs="Arial"/>
        </w:rPr>
      </w:pPr>
    </w:p>
    <w:p w:rsidR="003740B9" w:rsidRPr="00D47DB7" w:rsidRDefault="003740B9" w:rsidP="00D24CA9">
      <w:pPr>
        <w:ind w:left="0" w:right="-68"/>
        <w:jc w:val="center"/>
        <w:rPr>
          <w:b/>
        </w:rPr>
      </w:pPr>
    </w:p>
    <w:sectPr w:rsidR="003740B9" w:rsidRPr="00D47DB7" w:rsidSect="0063589F">
      <w:footerReference w:type="default" r:id="rId13"/>
      <w:pgSz w:w="11907" w:h="16840" w:code="9"/>
      <w:pgMar w:top="1701" w:right="1134" w:bottom="1701" w:left="1134"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776" w:rsidRDefault="00990776">
      <w:r>
        <w:separator/>
      </w:r>
    </w:p>
  </w:endnote>
  <w:endnote w:type="continuationSeparator" w:id="1">
    <w:p w:rsidR="00990776" w:rsidRDefault="009907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1"/>
    <w:family w:val="script"/>
    <w:pitch w:val="variable"/>
    <w:sig w:usb0="00000287" w:usb1="00000000" w:usb2="00000000" w:usb3="00000000" w:csb0="0000009F" w:csb1="00000000"/>
  </w:font>
  <w:font w:name="HellasArial">
    <w:altName w:val="Courier Ne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A1"/>
    <w:family w:val="swiss"/>
    <w:pitch w:val="variable"/>
    <w:sig w:usb0="A10006FF" w:usb1="4000205B" w:usb2="00000010" w:usb3="00000000" w:csb0="0000019F" w:csb1="00000000"/>
  </w:font>
  <w:font w:name="Consolas">
    <w:panose1 w:val="020B0609020204030204"/>
    <w:charset w:val="A1"/>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C93" w:rsidRPr="00801436" w:rsidRDefault="009D4C93" w:rsidP="005C5EA5">
    <w:pPr>
      <w:spacing w:before="0"/>
      <w:ind w:left="0"/>
      <w:rPr>
        <w:rFonts w:ascii="Times New Roman" w:hAnsi="Times New Roman"/>
        <w:sz w:val="4"/>
        <w:szCs w:val="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9" w:type="dxa"/>
      <w:tblBorders>
        <w:top w:val="single" w:sz="4" w:space="0" w:color="auto"/>
      </w:tblBorders>
      <w:tblLayout w:type="fixed"/>
      <w:tblCellMar>
        <w:left w:w="70" w:type="dxa"/>
        <w:right w:w="70" w:type="dxa"/>
      </w:tblCellMar>
      <w:tblLook w:val="0000"/>
    </w:tblPr>
    <w:tblGrid>
      <w:gridCol w:w="6024"/>
      <w:gridCol w:w="2693"/>
      <w:gridCol w:w="992"/>
    </w:tblGrid>
    <w:tr w:rsidR="009D4C93" w:rsidTr="00FB32D9">
      <w:trPr>
        <w:cantSplit/>
      </w:trPr>
      <w:tc>
        <w:tcPr>
          <w:tcW w:w="6024" w:type="dxa"/>
        </w:tcPr>
        <w:p w:rsidR="009D4C93" w:rsidRDefault="009D4C93" w:rsidP="00EA7F62">
          <w:pPr>
            <w:spacing w:before="0"/>
            <w:ind w:left="0"/>
            <w:rPr>
              <w:rFonts w:cs="Arial"/>
              <w:sz w:val="16"/>
            </w:rPr>
          </w:pPr>
          <w:r>
            <w:rPr>
              <w:rFonts w:cs="Arial"/>
              <w:sz w:val="16"/>
            </w:rPr>
            <w:t>ΤΕΥΧΗ ΔΗΜΟΠΡΑΤΗΣΗΣ</w:t>
          </w:r>
        </w:p>
      </w:tc>
      <w:tc>
        <w:tcPr>
          <w:tcW w:w="2693" w:type="dxa"/>
        </w:tcPr>
        <w:p w:rsidR="009D4C93" w:rsidRPr="009D5D20" w:rsidRDefault="009D4C93" w:rsidP="00EA7F62">
          <w:pPr>
            <w:spacing w:before="0"/>
            <w:ind w:left="0"/>
            <w:jc w:val="center"/>
            <w:rPr>
              <w:rFonts w:cs="Arial"/>
              <w:sz w:val="8"/>
            </w:rPr>
          </w:pPr>
        </w:p>
      </w:tc>
      <w:tc>
        <w:tcPr>
          <w:tcW w:w="992" w:type="dxa"/>
        </w:tcPr>
        <w:p w:rsidR="009D4C93" w:rsidRDefault="009D4C93" w:rsidP="00EA7F62">
          <w:pPr>
            <w:spacing w:before="0"/>
            <w:ind w:left="0"/>
            <w:jc w:val="center"/>
            <w:rPr>
              <w:rFonts w:cs="Arial"/>
              <w:sz w:val="12"/>
            </w:rPr>
          </w:pPr>
          <w:r>
            <w:rPr>
              <w:rFonts w:cs="Arial"/>
              <w:sz w:val="12"/>
            </w:rPr>
            <w:t>Σελίδα</w:t>
          </w:r>
        </w:p>
      </w:tc>
    </w:tr>
    <w:tr w:rsidR="009D4C93" w:rsidTr="00FB32D9">
      <w:trPr>
        <w:cantSplit/>
      </w:trPr>
      <w:tc>
        <w:tcPr>
          <w:tcW w:w="6024" w:type="dxa"/>
        </w:tcPr>
        <w:p w:rsidR="009D4C93" w:rsidRDefault="009D4C93" w:rsidP="00EA7F62">
          <w:pPr>
            <w:spacing w:before="0"/>
            <w:ind w:left="0"/>
            <w:rPr>
              <w:rFonts w:cs="Arial"/>
            </w:rPr>
          </w:pPr>
        </w:p>
      </w:tc>
      <w:tc>
        <w:tcPr>
          <w:tcW w:w="2693" w:type="dxa"/>
        </w:tcPr>
        <w:p w:rsidR="009D4C93" w:rsidRPr="009D5D20" w:rsidRDefault="009D4C93" w:rsidP="00EA7F62">
          <w:pPr>
            <w:spacing w:before="40"/>
            <w:ind w:left="0"/>
            <w:jc w:val="center"/>
            <w:rPr>
              <w:rFonts w:cs="Arial"/>
              <w:sz w:val="8"/>
            </w:rPr>
          </w:pPr>
        </w:p>
      </w:tc>
      <w:tc>
        <w:tcPr>
          <w:tcW w:w="992" w:type="dxa"/>
        </w:tcPr>
        <w:p w:rsidR="009D4C93" w:rsidRPr="00DF2413" w:rsidRDefault="00B16120" w:rsidP="00EA7F62">
          <w:pPr>
            <w:spacing w:before="0"/>
            <w:ind w:left="0"/>
            <w:jc w:val="center"/>
            <w:rPr>
              <w:rFonts w:cs="Arial"/>
              <w:sz w:val="16"/>
            </w:rPr>
          </w:pPr>
          <w:r>
            <w:rPr>
              <w:rFonts w:cs="Arial"/>
              <w:sz w:val="16"/>
            </w:rPr>
            <w:fldChar w:fldCharType="begin"/>
          </w:r>
          <w:r w:rsidR="009D4C93">
            <w:rPr>
              <w:rFonts w:cs="Arial"/>
              <w:sz w:val="16"/>
              <w:lang w:val="en-US"/>
            </w:rPr>
            <w:instrText xml:space="preserve"> PAGE </w:instrText>
          </w:r>
          <w:r>
            <w:rPr>
              <w:rFonts w:cs="Arial"/>
              <w:sz w:val="16"/>
            </w:rPr>
            <w:fldChar w:fldCharType="separate"/>
          </w:r>
          <w:r w:rsidR="00307CE4">
            <w:rPr>
              <w:rFonts w:cs="Arial"/>
              <w:noProof/>
              <w:sz w:val="16"/>
              <w:lang w:val="en-US"/>
            </w:rPr>
            <w:t>i</w:t>
          </w:r>
          <w:r>
            <w:rPr>
              <w:rFonts w:cs="Arial"/>
              <w:sz w:val="16"/>
            </w:rPr>
            <w:fldChar w:fldCharType="end"/>
          </w:r>
        </w:p>
      </w:tc>
    </w:tr>
  </w:tbl>
  <w:p w:rsidR="009D4C93" w:rsidRPr="00801436" w:rsidRDefault="009D4C93" w:rsidP="005C5EA5">
    <w:pPr>
      <w:spacing w:before="0"/>
      <w:ind w:left="0"/>
      <w:rPr>
        <w:rFonts w:ascii="Times New Roman" w:hAnsi="Times New Roman"/>
        <w:sz w:val="4"/>
        <w:szCs w:val="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9" w:type="dxa"/>
      <w:tblBorders>
        <w:top w:val="single" w:sz="4" w:space="0" w:color="auto"/>
      </w:tblBorders>
      <w:tblLayout w:type="fixed"/>
      <w:tblCellMar>
        <w:left w:w="70" w:type="dxa"/>
        <w:right w:w="70" w:type="dxa"/>
      </w:tblCellMar>
      <w:tblLook w:val="0000"/>
    </w:tblPr>
    <w:tblGrid>
      <w:gridCol w:w="6024"/>
      <w:gridCol w:w="2693"/>
      <w:gridCol w:w="992"/>
    </w:tblGrid>
    <w:tr w:rsidR="009D4C93" w:rsidTr="00FB32D9">
      <w:trPr>
        <w:cantSplit/>
      </w:trPr>
      <w:tc>
        <w:tcPr>
          <w:tcW w:w="6024" w:type="dxa"/>
        </w:tcPr>
        <w:p w:rsidR="009D4C93" w:rsidRDefault="009D4C93" w:rsidP="00EA7F62">
          <w:pPr>
            <w:spacing w:before="0"/>
            <w:ind w:left="0"/>
            <w:rPr>
              <w:rFonts w:cs="Arial"/>
              <w:sz w:val="16"/>
            </w:rPr>
          </w:pPr>
          <w:r>
            <w:rPr>
              <w:rFonts w:cs="Arial"/>
              <w:sz w:val="16"/>
            </w:rPr>
            <w:t>ΤΕΥΧΗ ΔΗΜΟΠΡΑΤΗΣΗΣ</w:t>
          </w:r>
        </w:p>
      </w:tc>
      <w:tc>
        <w:tcPr>
          <w:tcW w:w="2693" w:type="dxa"/>
        </w:tcPr>
        <w:p w:rsidR="009D4C93" w:rsidRPr="009D5D20" w:rsidRDefault="009D4C93" w:rsidP="00EA7F62">
          <w:pPr>
            <w:spacing w:before="0"/>
            <w:ind w:left="0"/>
            <w:jc w:val="center"/>
            <w:rPr>
              <w:rFonts w:cs="Arial"/>
              <w:sz w:val="8"/>
            </w:rPr>
          </w:pPr>
        </w:p>
      </w:tc>
      <w:tc>
        <w:tcPr>
          <w:tcW w:w="992" w:type="dxa"/>
        </w:tcPr>
        <w:p w:rsidR="009D4C93" w:rsidRDefault="009D4C93" w:rsidP="00EA7F62">
          <w:pPr>
            <w:spacing w:before="0"/>
            <w:ind w:left="0"/>
            <w:jc w:val="center"/>
            <w:rPr>
              <w:rFonts w:cs="Arial"/>
              <w:sz w:val="12"/>
            </w:rPr>
          </w:pPr>
          <w:r>
            <w:rPr>
              <w:rFonts w:cs="Arial"/>
              <w:sz w:val="12"/>
            </w:rPr>
            <w:t>Σελίδα</w:t>
          </w:r>
        </w:p>
      </w:tc>
    </w:tr>
    <w:tr w:rsidR="009D4C93" w:rsidTr="00FB32D9">
      <w:trPr>
        <w:cantSplit/>
      </w:trPr>
      <w:tc>
        <w:tcPr>
          <w:tcW w:w="6024" w:type="dxa"/>
        </w:tcPr>
        <w:p w:rsidR="009D4C93" w:rsidRDefault="009D4C93" w:rsidP="00EA7F62">
          <w:pPr>
            <w:spacing w:before="0"/>
            <w:ind w:left="0"/>
            <w:rPr>
              <w:rFonts w:cs="Arial"/>
            </w:rPr>
          </w:pPr>
        </w:p>
      </w:tc>
      <w:tc>
        <w:tcPr>
          <w:tcW w:w="2693" w:type="dxa"/>
        </w:tcPr>
        <w:p w:rsidR="009D4C93" w:rsidRPr="009D5D20" w:rsidRDefault="009D4C93" w:rsidP="00EA7F62">
          <w:pPr>
            <w:spacing w:before="40"/>
            <w:ind w:left="0"/>
            <w:jc w:val="center"/>
            <w:rPr>
              <w:rFonts w:cs="Arial"/>
              <w:sz w:val="8"/>
            </w:rPr>
          </w:pPr>
        </w:p>
      </w:tc>
      <w:tc>
        <w:tcPr>
          <w:tcW w:w="992" w:type="dxa"/>
        </w:tcPr>
        <w:p w:rsidR="009D4C93" w:rsidRPr="00DF2413" w:rsidRDefault="00B16120" w:rsidP="00EA7F62">
          <w:pPr>
            <w:spacing w:before="0"/>
            <w:ind w:left="0"/>
            <w:jc w:val="center"/>
            <w:rPr>
              <w:rFonts w:cs="Arial"/>
              <w:sz w:val="16"/>
            </w:rPr>
          </w:pPr>
          <w:r w:rsidRPr="006B5379">
            <w:rPr>
              <w:rFonts w:cs="Arial"/>
              <w:sz w:val="14"/>
            </w:rPr>
            <w:fldChar w:fldCharType="begin"/>
          </w:r>
          <w:r w:rsidR="009D4C93" w:rsidRPr="006B5379">
            <w:rPr>
              <w:rFonts w:cs="Arial"/>
              <w:sz w:val="14"/>
              <w:lang w:val="en-US"/>
            </w:rPr>
            <w:instrText xml:space="preserve"> PAGE </w:instrText>
          </w:r>
          <w:r w:rsidRPr="006B5379">
            <w:rPr>
              <w:rFonts w:cs="Arial"/>
              <w:sz w:val="14"/>
            </w:rPr>
            <w:fldChar w:fldCharType="separate"/>
          </w:r>
          <w:r w:rsidR="00307CE4">
            <w:rPr>
              <w:rFonts w:cs="Arial"/>
              <w:noProof/>
              <w:sz w:val="14"/>
              <w:lang w:val="en-US"/>
            </w:rPr>
            <w:t>24</w:t>
          </w:r>
          <w:r w:rsidRPr="006B5379">
            <w:rPr>
              <w:rFonts w:cs="Arial"/>
              <w:sz w:val="14"/>
            </w:rPr>
            <w:fldChar w:fldCharType="end"/>
          </w:r>
        </w:p>
      </w:tc>
    </w:tr>
  </w:tbl>
  <w:p w:rsidR="009D4C93" w:rsidRPr="00801436" w:rsidRDefault="009D4C93" w:rsidP="005C5EA5">
    <w:pPr>
      <w:spacing w:before="0"/>
      <w:ind w:left="0"/>
      <w:rPr>
        <w:rFonts w:ascii="Times New Roman" w:hAnsi="Times New Roman"/>
        <w:sz w:val="4"/>
        <w:szCs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776" w:rsidRDefault="00990776">
      <w:r>
        <w:separator/>
      </w:r>
    </w:p>
  </w:footnote>
  <w:footnote w:type="continuationSeparator" w:id="1">
    <w:p w:rsidR="00990776" w:rsidRDefault="00990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C93" w:rsidRPr="005C5EA5" w:rsidRDefault="009D4C93" w:rsidP="004E0D89">
    <w:pPr>
      <w:spacing w:before="0"/>
      <w:ind w:left="0"/>
      <w:jc w:val="right"/>
      <w:rPr>
        <w:rFonts w:cs="Arial"/>
        <w:b/>
        <w:b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9" w:type="dxa"/>
      <w:tblBorders>
        <w:bottom w:val="single" w:sz="4" w:space="0" w:color="auto"/>
      </w:tblBorders>
      <w:tblLook w:val="04A0"/>
    </w:tblPr>
    <w:tblGrid>
      <w:gridCol w:w="3652"/>
      <w:gridCol w:w="6237"/>
    </w:tblGrid>
    <w:tr w:rsidR="009D4C93" w:rsidTr="005A32A3">
      <w:tc>
        <w:tcPr>
          <w:tcW w:w="3652" w:type="dxa"/>
          <w:tcBorders>
            <w:top w:val="nil"/>
            <w:left w:val="nil"/>
            <w:bottom w:val="single" w:sz="4" w:space="0" w:color="auto"/>
            <w:right w:val="nil"/>
          </w:tcBorders>
        </w:tcPr>
        <w:p w:rsidR="009D4C93" w:rsidRPr="00310385" w:rsidRDefault="009D4C93" w:rsidP="005A32A3">
          <w:pPr>
            <w:spacing w:before="0"/>
            <w:ind w:left="0" w:right="-68"/>
            <w:rPr>
              <w:rFonts w:cs="Arial"/>
              <w:b/>
              <w:sz w:val="18"/>
              <w:szCs w:val="24"/>
            </w:rPr>
          </w:pPr>
          <w:r w:rsidRPr="00310385">
            <w:rPr>
              <w:rFonts w:cs="Arial"/>
              <w:b/>
              <w:sz w:val="18"/>
              <w:szCs w:val="24"/>
            </w:rPr>
            <w:t xml:space="preserve">Δημοτική Επιχείρηση Ύδρευσης </w:t>
          </w:r>
        </w:p>
        <w:p w:rsidR="009D4C93" w:rsidRPr="00310385" w:rsidRDefault="009D4C93" w:rsidP="005A32A3">
          <w:pPr>
            <w:spacing w:before="0"/>
            <w:ind w:left="0" w:right="-68"/>
            <w:rPr>
              <w:rFonts w:cs="Arial"/>
              <w:b/>
              <w:sz w:val="18"/>
              <w:szCs w:val="24"/>
            </w:rPr>
          </w:pPr>
          <w:r w:rsidRPr="00310385">
            <w:rPr>
              <w:rFonts w:cs="Arial"/>
              <w:b/>
              <w:sz w:val="18"/>
              <w:szCs w:val="24"/>
            </w:rPr>
            <w:t xml:space="preserve">Αποχέτευσης Λαμίας – </w:t>
          </w:r>
        </w:p>
        <w:p w:rsidR="009D4C93" w:rsidRDefault="009D4C93" w:rsidP="005A32A3">
          <w:pPr>
            <w:spacing w:before="0"/>
            <w:ind w:left="0" w:right="-68"/>
            <w:rPr>
              <w:rFonts w:cs="Arial"/>
              <w:b/>
              <w:sz w:val="18"/>
              <w:szCs w:val="18"/>
            </w:rPr>
          </w:pPr>
          <w:r w:rsidRPr="00310385">
            <w:rPr>
              <w:rFonts w:cs="Arial"/>
              <w:b/>
              <w:sz w:val="18"/>
              <w:szCs w:val="24"/>
            </w:rPr>
            <w:t>Δ.Ε.Υ.Α. Λαμίας</w:t>
          </w:r>
        </w:p>
      </w:tc>
      <w:tc>
        <w:tcPr>
          <w:tcW w:w="6237" w:type="dxa"/>
          <w:tcBorders>
            <w:top w:val="nil"/>
            <w:left w:val="nil"/>
            <w:bottom w:val="single" w:sz="4" w:space="0" w:color="auto"/>
            <w:right w:val="nil"/>
          </w:tcBorders>
        </w:tcPr>
        <w:p w:rsidR="009D4C93" w:rsidRPr="00310385" w:rsidRDefault="009D4C93" w:rsidP="005A32A3">
          <w:pPr>
            <w:spacing w:before="0"/>
            <w:ind w:left="34" w:right="-108"/>
            <w:jc w:val="right"/>
            <w:rPr>
              <w:rFonts w:cs="Arial"/>
              <w:b/>
              <w:bCs/>
              <w:sz w:val="18"/>
              <w:szCs w:val="24"/>
            </w:rPr>
          </w:pPr>
          <w:r w:rsidRPr="00310385">
            <w:rPr>
              <w:rFonts w:cs="Arial"/>
              <w:b/>
              <w:bCs/>
              <w:sz w:val="18"/>
              <w:szCs w:val="24"/>
              <w:u w:val="single"/>
            </w:rPr>
            <w:t>Τίτλος Πράξης:</w:t>
          </w:r>
          <w:r w:rsidRPr="00310385">
            <w:rPr>
              <w:rFonts w:cs="Arial"/>
              <w:b/>
              <w:bCs/>
              <w:sz w:val="18"/>
              <w:szCs w:val="24"/>
            </w:rPr>
            <w:t xml:space="preserve"> «Έπαναχρ</w:t>
          </w:r>
          <w:r>
            <w:rPr>
              <w:rFonts w:cs="Arial"/>
              <w:b/>
              <w:bCs/>
              <w:sz w:val="18"/>
              <w:szCs w:val="24"/>
            </w:rPr>
            <w:t>ησιμοποίηση υγρών αποβλήτων ΕΕΛ Λαμίας</w:t>
          </w:r>
          <w:r w:rsidRPr="00310385">
            <w:rPr>
              <w:rFonts w:cs="Arial"/>
              <w:b/>
              <w:bCs/>
              <w:sz w:val="18"/>
              <w:szCs w:val="24"/>
            </w:rPr>
            <w:t xml:space="preserve">– Εγκατάσταση Επεξεργασίας Λυμάτων και αγωγός                  μεταφοράς Φραντζή»  </w:t>
          </w:r>
        </w:p>
        <w:p w:rsidR="009D4C93" w:rsidRDefault="009D4C93" w:rsidP="005A32A3">
          <w:pPr>
            <w:spacing w:before="0"/>
            <w:ind w:left="34" w:right="-108"/>
            <w:jc w:val="right"/>
            <w:rPr>
              <w:rFonts w:cs="Arial"/>
              <w:b/>
              <w:bCs/>
              <w:sz w:val="18"/>
              <w:szCs w:val="18"/>
            </w:rPr>
          </w:pPr>
          <w:r w:rsidRPr="00310385">
            <w:rPr>
              <w:rFonts w:cs="Arial"/>
              <w:b/>
              <w:bCs/>
              <w:sz w:val="18"/>
              <w:szCs w:val="24"/>
              <w:u w:val="single"/>
            </w:rPr>
            <w:t xml:space="preserve">Υποέργο: </w:t>
          </w:r>
          <w:r w:rsidRPr="00310385">
            <w:rPr>
              <w:rFonts w:cs="Arial"/>
              <w:b/>
              <w:bCs/>
              <w:sz w:val="18"/>
              <w:szCs w:val="24"/>
            </w:rPr>
            <w:t>«Έπαναχρησιμοποίηση υγρών αποβλήτων                           ΕΕΛ Λαμίας</w:t>
          </w:r>
        </w:p>
      </w:tc>
    </w:tr>
  </w:tbl>
  <w:p w:rsidR="009D4C93" w:rsidRDefault="009D4C93" w:rsidP="004E0D89">
    <w:pPr>
      <w:spacing w:before="0"/>
      <w:ind w:left="0"/>
      <w:jc w:val="right"/>
      <w:rPr>
        <w:sz w:val="18"/>
        <w:szCs w:val="18"/>
      </w:rPr>
    </w:pPr>
    <w:r>
      <w:rPr>
        <w:sz w:val="18"/>
        <w:szCs w:val="18"/>
      </w:rPr>
      <w:t>Τεύχος 3. Τεχνική Συγγραφή Υποχρεώσεων</w:t>
    </w:r>
  </w:p>
  <w:p w:rsidR="009D4C93" w:rsidRPr="005C5EA5" w:rsidRDefault="009D4C93" w:rsidP="0063589F">
    <w:pPr>
      <w:spacing w:before="0"/>
      <w:ind w:left="0"/>
      <w:rPr>
        <w:rFonts w:cs="Arial"/>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E54100E"/>
    <w:lvl w:ilvl="0">
      <w:start w:val="1"/>
      <w:numFmt w:val="decimal"/>
      <w:pStyle w:val="a"/>
      <w:lvlText w:val="%1."/>
      <w:lvlJc w:val="left"/>
      <w:pPr>
        <w:tabs>
          <w:tab w:val="num" w:pos="360"/>
        </w:tabs>
        <w:ind w:left="360" w:hanging="360"/>
      </w:pPr>
    </w:lvl>
  </w:abstractNum>
  <w:abstractNum w:abstractNumId="1">
    <w:nsid w:val="00F85616"/>
    <w:multiLevelType w:val="hybridMultilevel"/>
    <w:tmpl w:val="A4944938"/>
    <w:lvl w:ilvl="0" w:tplc="0408000B">
      <w:start w:val="1"/>
      <w:numFmt w:val="bullet"/>
      <w:lvlText w:val=""/>
      <w:lvlJc w:val="left"/>
      <w:pPr>
        <w:ind w:left="1211"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1CD321F"/>
    <w:multiLevelType w:val="hybridMultilevel"/>
    <w:tmpl w:val="C268B7C0"/>
    <w:lvl w:ilvl="0" w:tplc="04080005">
      <w:start w:val="1"/>
      <w:numFmt w:val="bullet"/>
      <w:lvlText w:val=""/>
      <w:lvlJc w:val="left"/>
      <w:pPr>
        <w:ind w:left="1571" w:hanging="360"/>
      </w:pPr>
      <w:rPr>
        <w:rFonts w:ascii="Wingdings" w:hAnsi="Wingdings" w:hint="default"/>
      </w:rPr>
    </w:lvl>
    <w:lvl w:ilvl="1" w:tplc="04080003" w:tentative="1">
      <w:start w:val="1"/>
      <w:numFmt w:val="bullet"/>
      <w:lvlText w:val="o"/>
      <w:lvlJc w:val="left"/>
      <w:pPr>
        <w:ind w:left="2291" w:hanging="360"/>
      </w:pPr>
      <w:rPr>
        <w:rFonts w:ascii="Wingdings 3" w:hAnsi="Wingdings 3" w:cs="Wingdings 3" w:hint="default"/>
      </w:rPr>
    </w:lvl>
    <w:lvl w:ilvl="2" w:tplc="04080005" w:tentative="1">
      <w:start w:val="1"/>
      <w:numFmt w:val="bullet"/>
      <w:lvlText w:val=""/>
      <w:lvlJc w:val="left"/>
      <w:pPr>
        <w:ind w:left="3011" w:hanging="360"/>
      </w:pPr>
      <w:rPr>
        <w:rFonts w:ascii="Cambria" w:hAnsi="Cambria" w:hint="default"/>
      </w:rPr>
    </w:lvl>
    <w:lvl w:ilvl="3" w:tplc="04080001" w:tentative="1">
      <w:start w:val="1"/>
      <w:numFmt w:val="bullet"/>
      <w:lvlText w:val=""/>
      <w:lvlJc w:val="left"/>
      <w:pPr>
        <w:ind w:left="3731" w:hanging="360"/>
      </w:pPr>
      <w:rPr>
        <w:rFonts w:ascii="Cambria" w:hAnsi="Cambria" w:hint="default"/>
      </w:rPr>
    </w:lvl>
    <w:lvl w:ilvl="4" w:tplc="04080003" w:tentative="1">
      <w:start w:val="1"/>
      <w:numFmt w:val="bullet"/>
      <w:lvlText w:val="o"/>
      <w:lvlJc w:val="left"/>
      <w:pPr>
        <w:ind w:left="4451" w:hanging="360"/>
      </w:pPr>
      <w:rPr>
        <w:rFonts w:ascii="Wingdings 3" w:hAnsi="Wingdings 3" w:cs="Wingdings 3" w:hint="default"/>
      </w:rPr>
    </w:lvl>
    <w:lvl w:ilvl="5" w:tplc="04080005" w:tentative="1">
      <w:start w:val="1"/>
      <w:numFmt w:val="bullet"/>
      <w:lvlText w:val=""/>
      <w:lvlJc w:val="left"/>
      <w:pPr>
        <w:ind w:left="5171" w:hanging="360"/>
      </w:pPr>
      <w:rPr>
        <w:rFonts w:ascii="Cambria" w:hAnsi="Cambria" w:hint="default"/>
      </w:rPr>
    </w:lvl>
    <w:lvl w:ilvl="6" w:tplc="04080001" w:tentative="1">
      <w:start w:val="1"/>
      <w:numFmt w:val="bullet"/>
      <w:lvlText w:val=""/>
      <w:lvlJc w:val="left"/>
      <w:pPr>
        <w:ind w:left="5891" w:hanging="360"/>
      </w:pPr>
      <w:rPr>
        <w:rFonts w:ascii="Cambria" w:hAnsi="Cambria" w:hint="default"/>
      </w:rPr>
    </w:lvl>
    <w:lvl w:ilvl="7" w:tplc="04080003" w:tentative="1">
      <w:start w:val="1"/>
      <w:numFmt w:val="bullet"/>
      <w:lvlText w:val="o"/>
      <w:lvlJc w:val="left"/>
      <w:pPr>
        <w:ind w:left="6611" w:hanging="360"/>
      </w:pPr>
      <w:rPr>
        <w:rFonts w:ascii="Wingdings 3" w:hAnsi="Wingdings 3" w:cs="Wingdings 3" w:hint="default"/>
      </w:rPr>
    </w:lvl>
    <w:lvl w:ilvl="8" w:tplc="04080005" w:tentative="1">
      <w:start w:val="1"/>
      <w:numFmt w:val="bullet"/>
      <w:lvlText w:val=""/>
      <w:lvlJc w:val="left"/>
      <w:pPr>
        <w:ind w:left="7331" w:hanging="360"/>
      </w:pPr>
      <w:rPr>
        <w:rFonts w:ascii="Cambria" w:hAnsi="Cambria" w:hint="default"/>
      </w:rPr>
    </w:lvl>
  </w:abstractNum>
  <w:abstractNum w:abstractNumId="3">
    <w:nsid w:val="02774CFA"/>
    <w:multiLevelType w:val="hybridMultilevel"/>
    <w:tmpl w:val="FB7AFACA"/>
    <w:lvl w:ilvl="0" w:tplc="0408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Wingdings 3" w:hAnsi="Wingdings 3" w:cs="Wingdings 3" w:hint="default"/>
      </w:rPr>
    </w:lvl>
    <w:lvl w:ilvl="2" w:tplc="04090005" w:tentative="1">
      <w:start w:val="1"/>
      <w:numFmt w:val="bullet"/>
      <w:lvlText w:val=""/>
      <w:lvlJc w:val="left"/>
      <w:pPr>
        <w:ind w:left="2520" w:hanging="360"/>
      </w:pPr>
      <w:rPr>
        <w:rFonts w:ascii="Cambria" w:hAnsi="Cambria" w:hint="default"/>
      </w:rPr>
    </w:lvl>
    <w:lvl w:ilvl="3" w:tplc="04090001" w:tentative="1">
      <w:start w:val="1"/>
      <w:numFmt w:val="bullet"/>
      <w:lvlText w:val=""/>
      <w:lvlJc w:val="left"/>
      <w:pPr>
        <w:ind w:left="3240" w:hanging="360"/>
      </w:pPr>
      <w:rPr>
        <w:rFonts w:ascii="Cambria" w:hAnsi="Cambria" w:hint="default"/>
      </w:rPr>
    </w:lvl>
    <w:lvl w:ilvl="4" w:tplc="04090003" w:tentative="1">
      <w:start w:val="1"/>
      <w:numFmt w:val="bullet"/>
      <w:lvlText w:val="o"/>
      <w:lvlJc w:val="left"/>
      <w:pPr>
        <w:ind w:left="3960" w:hanging="360"/>
      </w:pPr>
      <w:rPr>
        <w:rFonts w:ascii="Wingdings 3" w:hAnsi="Wingdings 3" w:cs="Wingdings 3" w:hint="default"/>
      </w:rPr>
    </w:lvl>
    <w:lvl w:ilvl="5" w:tplc="04090005" w:tentative="1">
      <w:start w:val="1"/>
      <w:numFmt w:val="bullet"/>
      <w:lvlText w:val=""/>
      <w:lvlJc w:val="left"/>
      <w:pPr>
        <w:ind w:left="4680" w:hanging="360"/>
      </w:pPr>
      <w:rPr>
        <w:rFonts w:ascii="Cambria" w:hAnsi="Cambria" w:hint="default"/>
      </w:rPr>
    </w:lvl>
    <w:lvl w:ilvl="6" w:tplc="04090001" w:tentative="1">
      <w:start w:val="1"/>
      <w:numFmt w:val="bullet"/>
      <w:lvlText w:val=""/>
      <w:lvlJc w:val="left"/>
      <w:pPr>
        <w:ind w:left="5400" w:hanging="360"/>
      </w:pPr>
      <w:rPr>
        <w:rFonts w:ascii="Cambria" w:hAnsi="Cambria" w:hint="default"/>
      </w:rPr>
    </w:lvl>
    <w:lvl w:ilvl="7" w:tplc="04090003" w:tentative="1">
      <w:start w:val="1"/>
      <w:numFmt w:val="bullet"/>
      <w:lvlText w:val="o"/>
      <w:lvlJc w:val="left"/>
      <w:pPr>
        <w:ind w:left="6120" w:hanging="360"/>
      </w:pPr>
      <w:rPr>
        <w:rFonts w:ascii="Wingdings 3" w:hAnsi="Wingdings 3" w:cs="Wingdings 3" w:hint="default"/>
      </w:rPr>
    </w:lvl>
    <w:lvl w:ilvl="8" w:tplc="04090005" w:tentative="1">
      <w:start w:val="1"/>
      <w:numFmt w:val="bullet"/>
      <w:lvlText w:val=""/>
      <w:lvlJc w:val="left"/>
      <w:pPr>
        <w:ind w:left="6840" w:hanging="360"/>
      </w:pPr>
      <w:rPr>
        <w:rFonts w:ascii="Cambria" w:hAnsi="Cambria" w:hint="default"/>
      </w:rPr>
    </w:lvl>
  </w:abstractNum>
  <w:abstractNum w:abstractNumId="4">
    <w:nsid w:val="04277CFC"/>
    <w:multiLevelType w:val="hybridMultilevel"/>
    <w:tmpl w:val="3A321BC0"/>
    <w:lvl w:ilvl="0" w:tplc="28407F2E">
      <w:start w:val="1"/>
      <w:numFmt w:val="bullet"/>
      <w:lvlText w:val="-"/>
      <w:lvlJc w:val="left"/>
      <w:pPr>
        <w:tabs>
          <w:tab w:val="num" w:pos="2836"/>
        </w:tabs>
        <w:ind w:left="2836" w:hanging="567"/>
      </w:pPr>
      <w:rPr>
        <w:rFonts w:hint="default"/>
        <w:sz w:val="24"/>
      </w:rPr>
    </w:lvl>
    <w:lvl w:ilvl="1" w:tplc="81681178">
      <w:start w:val="1"/>
      <w:numFmt w:val="bullet"/>
      <w:pStyle w:val="bullet2"/>
      <w:lvlText w:val="-"/>
      <w:lvlJc w:val="left"/>
      <w:pPr>
        <w:tabs>
          <w:tab w:val="num" w:pos="2498"/>
        </w:tabs>
        <w:ind w:left="2498" w:hanging="567"/>
      </w:pPr>
      <w:rPr>
        <w:rFonts w:hint="default"/>
        <w:sz w:val="24"/>
      </w:rPr>
    </w:lvl>
    <w:lvl w:ilvl="2" w:tplc="9DE0339C" w:tentative="1">
      <w:start w:val="1"/>
      <w:numFmt w:val="bullet"/>
      <w:lvlText w:val=""/>
      <w:lvlJc w:val="left"/>
      <w:pPr>
        <w:tabs>
          <w:tab w:val="num" w:pos="3011"/>
        </w:tabs>
        <w:ind w:left="3011" w:hanging="360"/>
      </w:pPr>
      <w:rPr>
        <w:rFonts w:ascii="Wingdings" w:hAnsi="Wingdings" w:hint="default"/>
      </w:rPr>
    </w:lvl>
    <w:lvl w:ilvl="3" w:tplc="61903BD6" w:tentative="1">
      <w:start w:val="1"/>
      <w:numFmt w:val="bullet"/>
      <w:lvlText w:val=""/>
      <w:lvlJc w:val="left"/>
      <w:pPr>
        <w:tabs>
          <w:tab w:val="num" w:pos="3731"/>
        </w:tabs>
        <w:ind w:left="3731" w:hanging="360"/>
      </w:pPr>
      <w:rPr>
        <w:rFonts w:ascii="Symbol" w:hAnsi="Symbol" w:hint="default"/>
      </w:rPr>
    </w:lvl>
    <w:lvl w:ilvl="4" w:tplc="D17ABEAA" w:tentative="1">
      <w:start w:val="1"/>
      <w:numFmt w:val="bullet"/>
      <w:lvlText w:val="o"/>
      <w:lvlJc w:val="left"/>
      <w:pPr>
        <w:tabs>
          <w:tab w:val="num" w:pos="4451"/>
        </w:tabs>
        <w:ind w:left="4451" w:hanging="360"/>
      </w:pPr>
      <w:rPr>
        <w:rFonts w:ascii="Courier New" w:hAnsi="Courier New" w:hint="default"/>
      </w:rPr>
    </w:lvl>
    <w:lvl w:ilvl="5" w:tplc="FE84CA2A" w:tentative="1">
      <w:start w:val="1"/>
      <w:numFmt w:val="bullet"/>
      <w:lvlText w:val=""/>
      <w:lvlJc w:val="left"/>
      <w:pPr>
        <w:tabs>
          <w:tab w:val="num" w:pos="5171"/>
        </w:tabs>
        <w:ind w:left="5171" w:hanging="360"/>
      </w:pPr>
      <w:rPr>
        <w:rFonts w:ascii="Wingdings" w:hAnsi="Wingdings" w:hint="default"/>
      </w:rPr>
    </w:lvl>
    <w:lvl w:ilvl="6" w:tplc="66E27FB4" w:tentative="1">
      <w:start w:val="1"/>
      <w:numFmt w:val="bullet"/>
      <w:lvlText w:val=""/>
      <w:lvlJc w:val="left"/>
      <w:pPr>
        <w:tabs>
          <w:tab w:val="num" w:pos="5891"/>
        </w:tabs>
        <w:ind w:left="5891" w:hanging="360"/>
      </w:pPr>
      <w:rPr>
        <w:rFonts w:ascii="Symbol" w:hAnsi="Symbol" w:hint="default"/>
      </w:rPr>
    </w:lvl>
    <w:lvl w:ilvl="7" w:tplc="95DE0F9C" w:tentative="1">
      <w:start w:val="1"/>
      <w:numFmt w:val="bullet"/>
      <w:lvlText w:val="o"/>
      <w:lvlJc w:val="left"/>
      <w:pPr>
        <w:tabs>
          <w:tab w:val="num" w:pos="6611"/>
        </w:tabs>
        <w:ind w:left="6611" w:hanging="360"/>
      </w:pPr>
      <w:rPr>
        <w:rFonts w:ascii="Courier New" w:hAnsi="Courier New" w:hint="default"/>
      </w:rPr>
    </w:lvl>
    <w:lvl w:ilvl="8" w:tplc="1EB6890E" w:tentative="1">
      <w:start w:val="1"/>
      <w:numFmt w:val="bullet"/>
      <w:lvlText w:val=""/>
      <w:lvlJc w:val="left"/>
      <w:pPr>
        <w:tabs>
          <w:tab w:val="num" w:pos="7331"/>
        </w:tabs>
        <w:ind w:left="7331" w:hanging="360"/>
      </w:pPr>
      <w:rPr>
        <w:rFonts w:ascii="Wingdings" w:hAnsi="Wingdings" w:hint="default"/>
      </w:rPr>
    </w:lvl>
  </w:abstractNum>
  <w:abstractNum w:abstractNumId="5">
    <w:nsid w:val="0A4A5E75"/>
    <w:multiLevelType w:val="hybridMultilevel"/>
    <w:tmpl w:val="D08C35E6"/>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1B46D3"/>
    <w:multiLevelType w:val="hybridMultilevel"/>
    <w:tmpl w:val="7B0037E2"/>
    <w:lvl w:ilvl="0" w:tplc="3C5C201C">
      <w:start w:val="1"/>
      <w:numFmt w:val="bullet"/>
      <w:pStyle w:val="BodyText2bullet"/>
      <w:lvlText w:val=""/>
      <w:lvlJc w:val="left"/>
      <w:pPr>
        <w:tabs>
          <w:tab w:val="num" w:pos="440"/>
        </w:tabs>
        <w:ind w:left="440" w:hanging="360"/>
      </w:pPr>
      <w:rPr>
        <w:rFonts w:ascii="Cambria" w:hAnsi="Cambria" w:hint="default"/>
      </w:rPr>
    </w:lvl>
    <w:lvl w:ilvl="1" w:tplc="019C3B3A">
      <w:start w:val="1"/>
      <w:numFmt w:val="bullet"/>
      <w:lvlText w:val=""/>
      <w:lvlJc w:val="left"/>
      <w:pPr>
        <w:tabs>
          <w:tab w:val="num" w:pos="1160"/>
        </w:tabs>
        <w:ind w:left="1160" w:hanging="360"/>
      </w:pPr>
      <w:rPr>
        <w:rFonts w:ascii="Cambria" w:hAnsi="Cambria" w:hint="default"/>
      </w:rPr>
    </w:lvl>
    <w:lvl w:ilvl="2" w:tplc="63F04F46">
      <w:start w:val="7"/>
      <w:numFmt w:val="bullet"/>
      <w:lvlText w:val="-"/>
      <w:lvlJc w:val="left"/>
      <w:pPr>
        <w:tabs>
          <w:tab w:val="num" w:pos="1880"/>
        </w:tabs>
        <w:ind w:left="1880" w:hanging="360"/>
      </w:pPr>
      <w:rPr>
        <w:rFonts w:ascii="Wingdings 3" w:eastAsia="Wingdings 3" w:hAnsi="Wingdings 3" w:cs="Wingdings 3" w:hint="default"/>
      </w:rPr>
    </w:lvl>
    <w:lvl w:ilvl="3" w:tplc="FCE0B5C8">
      <w:start w:val="1"/>
      <w:numFmt w:val="bullet"/>
      <w:lvlText w:val=""/>
      <w:lvlJc w:val="left"/>
      <w:pPr>
        <w:tabs>
          <w:tab w:val="num" w:pos="2600"/>
        </w:tabs>
        <w:ind w:left="2600" w:hanging="360"/>
      </w:pPr>
      <w:rPr>
        <w:rFonts w:ascii="Cambria" w:hAnsi="Cambria" w:hint="default"/>
      </w:rPr>
    </w:lvl>
    <w:lvl w:ilvl="4" w:tplc="377E3D18" w:tentative="1">
      <w:start w:val="1"/>
      <w:numFmt w:val="bullet"/>
      <w:lvlText w:val=""/>
      <w:lvlJc w:val="left"/>
      <w:pPr>
        <w:tabs>
          <w:tab w:val="num" w:pos="3320"/>
        </w:tabs>
        <w:ind w:left="3320" w:hanging="360"/>
      </w:pPr>
      <w:rPr>
        <w:rFonts w:ascii="Cambria" w:hAnsi="Cambria" w:hint="default"/>
      </w:rPr>
    </w:lvl>
    <w:lvl w:ilvl="5" w:tplc="370AED1A" w:tentative="1">
      <w:start w:val="1"/>
      <w:numFmt w:val="bullet"/>
      <w:lvlText w:val=""/>
      <w:lvlJc w:val="left"/>
      <w:pPr>
        <w:tabs>
          <w:tab w:val="num" w:pos="4040"/>
        </w:tabs>
        <w:ind w:left="4040" w:hanging="360"/>
      </w:pPr>
      <w:rPr>
        <w:rFonts w:ascii="Cambria" w:hAnsi="Cambria" w:hint="default"/>
      </w:rPr>
    </w:lvl>
    <w:lvl w:ilvl="6" w:tplc="A7ACEB42" w:tentative="1">
      <w:start w:val="1"/>
      <w:numFmt w:val="bullet"/>
      <w:lvlText w:val=""/>
      <w:lvlJc w:val="left"/>
      <w:pPr>
        <w:tabs>
          <w:tab w:val="num" w:pos="4760"/>
        </w:tabs>
        <w:ind w:left="4760" w:hanging="360"/>
      </w:pPr>
      <w:rPr>
        <w:rFonts w:ascii="Cambria" w:hAnsi="Cambria" w:hint="default"/>
      </w:rPr>
    </w:lvl>
    <w:lvl w:ilvl="7" w:tplc="F1CE1ACE" w:tentative="1">
      <w:start w:val="1"/>
      <w:numFmt w:val="bullet"/>
      <w:lvlText w:val=""/>
      <w:lvlJc w:val="left"/>
      <w:pPr>
        <w:tabs>
          <w:tab w:val="num" w:pos="5480"/>
        </w:tabs>
        <w:ind w:left="5480" w:hanging="360"/>
      </w:pPr>
      <w:rPr>
        <w:rFonts w:ascii="Cambria" w:hAnsi="Cambria" w:hint="default"/>
      </w:rPr>
    </w:lvl>
    <w:lvl w:ilvl="8" w:tplc="D0D4DDC2" w:tentative="1">
      <w:start w:val="1"/>
      <w:numFmt w:val="bullet"/>
      <w:lvlText w:val=""/>
      <w:lvlJc w:val="left"/>
      <w:pPr>
        <w:tabs>
          <w:tab w:val="num" w:pos="6200"/>
        </w:tabs>
        <w:ind w:left="6200" w:hanging="360"/>
      </w:pPr>
      <w:rPr>
        <w:rFonts w:ascii="Cambria" w:hAnsi="Cambria" w:hint="default"/>
      </w:rPr>
    </w:lvl>
  </w:abstractNum>
  <w:abstractNum w:abstractNumId="7">
    <w:nsid w:val="101354AE"/>
    <w:multiLevelType w:val="hybridMultilevel"/>
    <w:tmpl w:val="5FDCF50C"/>
    <w:lvl w:ilvl="0" w:tplc="708ADF1E">
      <w:start w:val="1"/>
      <w:numFmt w:val="bullet"/>
      <w:pStyle w:val="bullet1"/>
      <w:lvlText w:val=""/>
      <w:lvlJc w:val="left"/>
      <w:pPr>
        <w:tabs>
          <w:tab w:val="num" w:pos="1571"/>
        </w:tabs>
        <w:ind w:left="1571" w:hanging="360"/>
      </w:pPr>
      <w:rPr>
        <w:rFonts w:ascii="Symbol" w:hAnsi="Symbol" w:hint="default"/>
      </w:rPr>
    </w:lvl>
    <w:lvl w:ilvl="1" w:tplc="FBA23FBA">
      <w:start w:val="1"/>
      <w:numFmt w:val="decimal"/>
      <w:lvlText w:val="(%2)"/>
      <w:lvlJc w:val="left"/>
      <w:pPr>
        <w:tabs>
          <w:tab w:val="num" w:pos="2486"/>
        </w:tabs>
        <w:ind w:left="2486" w:hanging="555"/>
      </w:pPr>
      <w:rPr>
        <w:rFonts w:ascii="Arial" w:hAnsi="Arial" w:hint="default"/>
      </w:rPr>
    </w:lvl>
    <w:lvl w:ilvl="2" w:tplc="1CF08700">
      <w:start w:val="1"/>
      <w:numFmt w:val="lowerRoman"/>
      <w:lvlText w:val="%3."/>
      <w:lvlJc w:val="left"/>
      <w:pPr>
        <w:tabs>
          <w:tab w:val="num" w:pos="3371"/>
        </w:tabs>
        <w:ind w:left="3371" w:hanging="720"/>
      </w:pPr>
      <w:rPr>
        <w:rFonts w:hint="default"/>
      </w:rPr>
    </w:lvl>
    <w:lvl w:ilvl="3" w:tplc="8EE8EB96" w:tentative="1">
      <w:start w:val="1"/>
      <w:numFmt w:val="bullet"/>
      <w:lvlText w:val=""/>
      <w:lvlJc w:val="left"/>
      <w:pPr>
        <w:tabs>
          <w:tab w:val="num" w:pos="3731"/>
        </w:tabs>
        <w:ind w:left="3731" w:hanging="360"/>
      </w:pPr>
      <w:rPr>
        <w:rFonts w:ascii="Symbol" w:hAnsi="Symbol" w:hint="default"/>
      </w:rPr>
    </w:lvl>
    <w:lvl w:ilvl="4" w:tplc="8C287D4A" w:tentative="1">
      <w:start w:val="1"/>
      <w:numFmt w:val="bullet"/>
      <w:lvlText w:val="o"/>
      <w:lvlJc w:val="left"/>
      <w:pPr>
        <w:tabs>
          <w:tab w:val="num" w:pos="4451"/>
        </w:tabs>
        <w:ind w:left="4451" w:hanging="360"/>
      </w:pPr>
      <w:rPr>
        <w:rFonts w:ascii="Courier New" w:hAnsi="Courier New" w:hint="default"/>
      </w:rPr>
    </w:lvl>
    <w:lvl w:ilvl="5" w:tplc="FAFC386A" w:tentative="1">
      <w:start w:val="1"/>
      <w:numFmt w:val="bullet"/>
      <w:lvlText w:val=""/>
      <w:lvlJc w:val="left"/>
      <w:pPr>
        <w:tabs>
          <w:tab w:val="num" w:pos="5171"/>
        </w:tabs>
        <w:ind w:left="5171" w:hanging="360"/>
      </w:pPr>
      <w:rPr>
        <w:rFonts w:ascii="Wingdings" w:hAnsi="Wingdings" w:hint="default"/>
      </w:rPr>
    </w:lvl>
    <w:lvl w:ilvl="6" w:tplc="87A8BDC0" w:tentative="1">
      <w:start w:val="1"/>
      <w:numFmt w:val="bullet"/>
      <w:lvlText w:val=""/>
      <w:lvlJc w:val="left"/>
      <w:pPr>
        <w:tabs>
          <w:tab w:val="num" w:pos="5891"/>
        </w:tabs>
        <w:ind w:left="5891" w:hanging="360"/>
      </w:pPr>
      <w:rPr>
        <w:rFonts w:ascii="Symbol" w:hAnsi="Symbol" w:hint="default"/>
      </w:rPr>
    </w:lvl>
    <w:lvl w:ilvl="7" w:tplc="E8C80406" w:tentative="1">
      <w:start w:val="1"/>
      <w:numFmt w:val="bullet"/>
      <w:lvlText w:val="o"/>
      <w:lvlJc w:val="left"/>
      <w:pPr>
        <w:tabs>
          <w:tab w:val="num" w:pos="6611"/>
        </w:tabs>
        <w:ind w:left="6611" w:hanging="360"/>
      </w:pPr>
      <w:rPr>
        <w:rFonts w:ascii="Courier New" w:hAnsi="Courier New" w:hint="default"/>
      </w:rPr>
    </w:lvl>
    <w:lvl w:ilvl="8" w:tplc="AF668C36" w:tentative="1">
      <w:start w:val="1"/>
      <w:numFmt w:val="bullet"/>
      <w:lvlText w:val=""/>
      <w:lvlJc w:val="left"/>
      <w:pPr>
        <w:tabs>
          <w:tab w:val="num" w:pos="7331"/>
        </w:tabs>
        <w:ind w:left="7331" w:hanging="360"/>
      </w:pPr>
      <w:rPr>
        <w:rFonts w:ascii="Wingdings" w:hAnsi="Wingdings" w:hint="default"/>
      </w:rPr>
    </w:lvl>
  </w:abstractNum>
  <w:abstractNum w:abstractNumId="8">
    <w:nsid w:val="14884A39"/>
    <w:multiLevelType w:val="hybridMultilevel"/>
    <w:tmpl w:val="85FCA76E"/>
    <w:lvl w:ilvl="0" w:tplc="04080005">
      <w:start w:val="1"/>
      <w:numFmt w:val="bullet"/>
      <w:lvlText w:val=""/>
      <w:lvlJc w:val="left"/>
      <w:pPr>
        <w:tabs>
          <w:tab w:val="num" w:pos="1196"/>
        </w:tabs>
        <w:ind w:left="1177" w:hanging="341"/>
      </w:pPr>
      <w:rPr>
        <w:rFonts w:ascii="Wingdings" w:hAnsi="Wingdings" w:hint="default"/>
      </w:rPr>
    </w:lvl>
    <w:lvl w:ilvl="1" w:tplc="04090003" w:tentative="1">
      <w:start w:val="1"/>
      <w:numFmt w:val="bullet"/>
      <w:lvlText w:val="o"/>
      <w:lvlJc w:val="left"/>
      <w:pPr>
        <w:tabs>
          <w:tab w:val="num" w:pos="1519"/>
        </w:tabs>
        <w:ind w:left="1519" w:hanging="360"/>
      </w:pPr>
      <w:rPr>
        <w:rFonts w:ascii="Courier New" w:hAnsi="Courier New" w:hint="default"/>
      </w:rPr>
    </w:lvl>
    <w:lvl w:ilvl="2" w:tplc="04090005" w:tentative="1">
      <w:start w:val="1"/>
      <w:numFmt w:val="bullet"/>
      <w:lvlText w:val=""/>
      <w:lvlJc w:val="left"/>
      <w:pPr>
        <w:tabs>
          <w:tab w:val="num" w:pos="2239"/>
        </w:tabs>
        <w:ind w:left="2239" w:hanging="360"/>
      </w:pPr>
      <w:rPr>
        <w:rFonts w:ascii="Wingdings" w:hAnsi="Wingdings" w:hint="default"/>
      </w:rPr>
    </w:lvl>
    <w:lvl w:ilvl="3" w:tplc="04090001" w:tentative="1">
      <w:start w:val="1"/>
      <w:numFmt w:val="bullet"/>
      <w:lvlText w:val=""/>
      <w:lvlJc w:val="left"/>
      <w:pPr>
        <w:tabs>
          <w:tab w:val="num" w:pos="2959"/>
        </w:tabs>
        <w:ind w:left="2959" w:hanging="360"/>
      </w:pPr>
      <w:rPr>
        <w:rFonts w:ascii="Symbol" w:hAnsi="Symbol" w:hint="default"/>
      </w:rPr>
    </w:lvl>
    <w:lvl w:ilvl="4" w:tplc="04090003" w:tentative="1">
      <w:start w:val="1"/>
      <w:numFmt w:val="bullet"/>
      <w:lvlText w:val="o"/>
      <w:lvlJc w:val="left"/>
      <w:pPr>
        <w:tabs>
          <w:tab w:val="num" w:pos="3679"/>
        </w:tabs>
        <w:ind w:left="3679" w:hanging="360"/>
      </w:pPr>
      <w:rPr>
        <w:rFonts w:ascii="Courier New" w:hAnsi="Courier New" w:hint="default"/>
      </w:rPr>
    </w:lvl>
    <w:lvl w:ilvl="5" w:tplc="04090005" w:tentative="1">
      <w:start w:val="1"/>
      <w:numFmt w:val="bullet"/>
      <w:lvlText w:val=""/>
      <w:lvlJc w:val="left"/>
      <w:pPr>
        <w:tabs>
          <w:tab w:val="num" w:pos="4399"/>
        </w:tabs>
        <w:ind w:left="4399" w:hanging="360"/>
      </w:pPr>
      <w:rPr>
        <w:rFonts w:ascii="Wingdings" w:hAnsi="Wingdings" w:hint="default"/>
      </w:rPr>
    </w:lvl>
    <w:lvl w:ilvl="6" w:tplc="04090001" w:tentative="1">
      <w:start w:val="1"/>
      <w:numFmt w:val="bullet"/>
      <w:lvlText w:val=""/>
      <w:lvlJc w:val="left"/>
      <w:pPr>
        <w:tabs>
          <w:tab w:val="num" w:pos="5119"/>
        </w:tabs>
        <w:ind w:left="5119" w:hanging="360"/>
      </w:pPr>
      <w:rPr>
        <w:rFonts w:ascii="Symbol" w:hAnsi="Symbol" w:hint="default"/>
      </w:rPr>
    </w:lvl>
    <w:lvl w:ilvl="7" w:tplc="04090003" w:tentative="1">
      <w:start w:val="1"/>
      <w:numFmt w:val="bullet"/>
      <w:lvlText w:val="o"/>
      <w:lvlJc w:val="left"/>
      <w:pPr>
        <w:tabs>
          <w:tab w:val="num" w:pos="5839"/>
        </w:tabs>
        <w:ind w:left="5839" w:hanging="360"/>
      </w:pPr>
      <w:rPr>
        <w:rFonts w:ascii="Courier New" w:hAnsi="Courier New" w:hint="default"/>
      </w:rPr>
    </w:lvl>
    <w:lvl w:ilvl="8" w:tplc="04090005" w:tentative="1">
      <w:start w:val="1"/>
      <w:numFmt w:val="bullet"/>
      <w:lvlText w:val=""/>
      <w:lvlJc w:val="left"/>
      <w:pPr>
        <w:tabs>
          <w:tab w:val="num" w:pos="6559"/>
        </w:tabs>
        <w:ind w:left="6559" w:hanging="360"/>
      </w:pPr>
      <w:rPr>
        <w:rFonts w:ascii="Wingdings" w:hAnsi="Wingdings" w:hint="default"/>
      </w:rPr>
    </w:lvl>
  </w:abstractNum>
  <w:abstractNum w:abstractNumId="9">
    <w:nsid w:val="193C37CD"/>
    <w:multiLevelType w:val="hybridMultilevel"/>
    <w:tmpl w:val="799CB3B8"/>
    <w:lvl w:ilvl="0" w:tplc="3D5E96A8">
      <w:start w:val="1"/>
      <w:numFmt w:val="bullet"/>
      <w:pStyle w:val="a0"/>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9E05E80"/>
    <w:multiLevelType w:val="hybridMultilevel"/>
    <w:tmpl w:val="B778001A"/>
    <w:lvl w:ilvl="0" w:tplc="CA080FD2">
      <w:start w:val="1"/>
      <w:numFmt w:val="bullet"/>
      <w:lvlText w:val=""/>
      <w:lvlJc w:val="left"/>
      <w:pPr>
        <w:tabs>
          <w:tab w:val="num" w:pos="700"/>
        </w:tabs>
        <w:ind w:left="68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FB26B3"/>
    <w:multiLevelType w:val="hybridMultilevel"/>
    <w:tmpl w:val="D3446E44"/>
    <w:lvl w:ilvl="0" w:tplc="0408000B">
      <w:start w:val="1"/>
      <w:numFmt w:val="bullet"/>
      <w:lvlText w:val=""/>
      <w:lvlJc w:val="left"/>
      <w:pPr>
        <w:ind w:left="360" w:hanging="360"/>
      </w:pPr>
      <w:rPr>
        <w:rFonts w:ascii="Wingdings" w:hAnsi="Wingdings" w:hint="default"/>
        <w:vertAlign w:val="baseline"/>
      </w:rPr>
    </w:lvl>
    <w:lvl w:ilvl="1" w:tplc="04080005">
      <w:start w:val="1"/>
      <w:numFmt w:val="bullet"/>
      <w:lvlText w:val=""/>
      <w:lvlJc w:val="left"/>
      <w:pPr>
        <w:ind w:left="1080" w:hanging="360"/>
      </w:pPr>
      <w:rPr>
        <w:rFonts w:ascii="Cambria" w:hAnsi="Cambria" w:hint="default"/>
      </w:rPr>
    </w:lvl>
    <w:lvl w:ilvl="2" w:tplc="04080005" w:tentative="1">
      <w:start w:val="1"/>
      <w:numFmt w:val="bullet"/>
      <w:lvlText w:val=""/>
      <w:lvlJc w:val="left"/>
      <w:pPr>
        <w:ind w:left="1800" w:hanging="360"/>
      </w:pPr>
      <w:rPr>
        <w:rFonts w:ascii="Cambria" w:hAnsi="Cambria" w:hint="default"/>
      </w:rPr>
    </w:lvl>
    <w:lvl w:ilvl="3" w:tplc="04080001" w:tentative="1">
      <w:start w:val="1"/>
      <w:numFmt w:val="bullet"/>
      <w:lvlText w:val=""/>
      <w:lvlJc w:val="left"/>
      <w:pPr>
        <w:ind w:left="2520" w:hanging="360"/>
      </w:pPr>
      <w:rPr>
        <w:rFonts w:ascii="Cambria" w:hAnsi="Cambria" w:hint="default"/>
      </w:rPr>
    </w:lvl>
    <w:lvl w:ilvl="4" w:tplc="04080003" w:tentative="1">
      <w:start w:val="1"/>
      <w:numFmt w:val="bullet"/>
      <w:lvlText w:val="o"/>
      <w:lvlJc w:val="left"/>
      <w:pPr>
        <w:ind w:left="3240" w:hanging="360"/>
      </w:pPr>
      <w:rPr>
        <w:rFonts w:ascii="Wingdings 3" w:hAnsi="Wingdings 3" w:cs="Wingdings 3" w:hint="default"/>
      </w:rPr>
    </w:lvl>
    <w:lvl w:ilvl="5" w:tplc="04080005" w:tentative="1">
      <w:start w:val="1"/>
      <w:numFmt w:val="bullet"/>
      <w:lvlText w:val=""/>
      <w:lvlJc w:val="left"/>
      <w:pPr>
        <w:ind w:left="3960" w:hanging="360"/>
      </w:pPr>
      <w:rPr>
        <w:rFonts w:ascii="Cambria" w:hAnsi="Cambria" w:hint="default"/>
      </w:rPr>
    </w:lvl>
    <w:lvl w:ilvl="6" w:tplc="04080001" w:tentative="1">
      <w:start w:val="1"/>
      <w:numFmt w:val="bullet"/>
      <w:lvlText w:val=""/>
      <w:lvlJc w:val="left"/>
      <w:pPr>
        <w:ind w:left="4680" w:hanging="360"/>
      </w:pPr>
      <w:rPr>
        <w:rFonts w:ascii="Cambria" w:hAnsi="Cambria" w:hint="default"/>
      </w:rPr>
    </w:lvl>
    <w:lvl w:ilvl="7" w:tplc="04080003" w:tentative="1">
      <w:start w:val="1"/>
      <w:numFmt w:val="bullet"/>
      <w:lvlText w:val="o"/>
      <w:lvlJc w:val="left"/>
      <w:pPr>
        <w:ind w:left="5400" w:hanging="360"/>
      </w:pPr>
      <w:rPr>
        <w:rFonts w:ascii="Wingdings 3" w:hAnsi="Wingdings 3" w:cs="Wingdings 3" w:hint="default"/>
      </w:rPr>
    </w:lvl>
    <w:lvl w:ilvl="8" w:tplc="04080005" w:tentative="1">
      <w:start w:val="1"/>
      <w:numFmt w:val="bullet"/>
      <w:lvlText w:val=""/>
      <w:lvlJc w:val="left"/>
      <w:pPr>
        <w:ind w:left="6120" w:hanging="360"/>
      </w:pPr>
      <w:rPr>
        <w:rFonts w:ascii="Cambria" w:hAnsi="Cambria" w:hint="default"/>
      </w:rPr>
    </w:lvl>
  </w:abstractNum>
  <w:abstractNum w:abstractNumId="12">
    <w:nsid w:val="1D00427C"/>
    <w:multiLevelType w:val="hybridMultilevel"/>
    <w:tmpl w:val="AE8A6E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DAB65C6"/>
    <w:multiLevelType w:val="hybridMultilevel"/>
    <w:tmpl w:val="8EA2876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Wingdings 3" w:hAnsi="Wingdings 3" w:cs="Wingdings 3" w:hint="default"/>
      </w:rPr>
    </w:lvl>
    <w:lvl w:ilvl="2" w:tplc="04080005" w:tentative="1">
      <w:start w:val="1"/>
      <w:numFmt w:val="bullet"/>
      <w:lvlText w:val=""/>
      <w:lvlJc w:val="left"/>
      <w:pPr>
        <w:ind w:left="1800" w:hanging="360"/>
      </w:pPr>
      <w:rPr>
        <w:rFonts w:ascii="Cambria" w:hAnsi="Cambria" w:hint="default"/>
      </w:rPr>
    </w:lvl>
    <w:lvl w:ilvl="3" w:tplc="04080001" w:tentative="1">
      <w:start w:val="1"/>
      <w:numFmt w:val="bullet"/>
      <w:lvlText w:val=""/>
      <w:lvlJc w:val="left"/>
      <w:pPr>
        <w:ind w:left="2520" w:hanging="360"/>
      </w:pPr>
      <w:rPr>
        <w:rFonts w:ascii="Cambria" w:hAnsi="Cambria" w:hint="default"/>
      </w:rPr>
    </w:lvl>
    <w:lvl w:ilvl="4" w:tplc="04080003" w:tentative="1">
      <w:start w:val="1"/>
      <w:numFmt w:val="bullet"/>
      <w:lvlText w:val="o"/>
      <w:lvlJc w:val="left"/>
      <w:pPr>
        <w:ind w:left="3240" w:hanging="360"/>
      </w:pPr>
      <w:rPr>
        <w:rFonts w:ascii="Wingdings 3" w:hAnsi="Wingdings 3" w:cs="Wingdings 3" w:hint="default"/>
      </w:rPr>
    </w:lvl>
    <w:lvl w:ilvl="5" w:tplc="04080005" w:tentative="1">
      <w:start w:val="1"/>
      <w:numFmt w:val="bullet"/>
      <w:lvlText w:val=""/>
      <w:lvlJc w:val="left"/>
      <w:pPr>
        <w:ind w:left="3960" w:hanging="360"/>
      </w:pPr>
      <w:rPr>
        <w:rFonts w:ascii="Cambria" w:hAnsi="Cambria" w:hint="default"/>
      </w:rPr>
    </w:lvl>
    <w:lvl w:ilvl="6" w:tplc="04080001" w:tentative="1">
      <w:start w:val="1"/>
      <w:numFmt w:val="bullet"/>
      <w:lvlText w:val=""/>
      <w:lvlJc w:val="left"/>
      <w:pPr>
        <w:ind w:left="4680" w:hanging="360"/>
      </w:pPr>
      <w:rPr>
        <w:rFonts w:ascii="Cambria" w:hAnsi="Cambria" w:hint="default"/>
      </w:rPr>
    </w:lvl>
    <w:lvl w:ilvl="7" w:tplc="04080003" w:tentative="1">
      <w:start w:val="1"/>
      <w:numFmt w:val="bullet"/>
      <w:lvlText w:val="o"/>
      <w:lvlJc w:val="left"/>
      <w:pPr>
        <w:ind w:left="5400" w:hanging="360"/>
      </w:pPr>
      <w:rPr>
        <w:rFonts w:ascii="Wingdings 3" w:hAnsi="Wingdings 3" w:cs="Wingdings 3" w:hint="default"/>
      </w:rPr>
    </w:lvl>
    <w:lvl w:ilvl="8" w:tplc="04080005" w:tentative="1">
      <w:start w:val="1"/>
      <w:numFmt w:val="bullet"/>
      <w:lvlText w:val=""/>
      <w:lvlJc w:val="left"/>
      <w:pPr>
        <w:ind w:left="6120" w:hanging="360"/>
      </w:pPr>
      <w:rPr>
        <w:rFonts w:ascii="Cambria" w:hAnsi="Cambria" w:hint="default"/>
      </w:rPr>
    </w:lvl>
  </w:abstractNum>
  <w:abstractNum w:abstractNumId="14">
    <w:nsid w:val="1E4E60CB"/>
    <w:multiLevelType w:val="hybridMultilevel"/>
    <w:tmpl w:val="C794183C"/>
    <w:lvl w:ilvl="0" w:tplc="6D78174E">
      <w:start w:val="1"/>
      <w:numFmt w:val="bullet"/>
      <w:pStyle w:val="3"/>
      <w:lvlText w:val=""/>
      <w:lvlJc w:val="left"/>
      <w:pPr>
        <w:tabs>
          <w:tab w:val="num" w:pos="1985"/>
        </w:tabs>
        <w:ind w:left="1985" w:hanging="567"/>
      </w:pPr>
      <w:rPr>
        <w:rFonts w:ascii="Symbol" w:hAnsi="Symbol" w:hint="default"/>
        <w:color w:val="auto"/>
      </w:rPr>
    </w:lvl>
    <w:lvl w:ilvl="1" w:tplc="60422E96">
      <w:start w:val="1"/>
      <w:numFmt w:val="bullet"/>
      <w:lvlText w:val="o"/>
      <w:lvlJc w:val="left"/>
      <w:pPr>
        <w:tabs>
          <w:tab w:val="num" w:pos="1440"/>
        </w:tabs>
        <w:ind w:left="1440" w:hanging="360"/>
      </w:pPr>
      <w:rPr>
        <w:rFonts w:ascii="Courier New" w:hAnsi="Courier New" w:hint="default"/>
      </w:rPr>
    </w:lvl>
    <w:lvl w:ilvl="2" w:tplc="83C0EC68" w:tentative="1">
      <w:start w:val="1"/>
      <w:numFmt w:val="bullet"/>
      <w:lvlText w:val=""/>
      <w:lvlJc w:val="left"/>
      <w:pPr>
        <w:tabs>
          <w:tab w:val="num" w:pos="2160"/>
        </w:tabs>
        <w:ind w:left="2160" w:hanging="360"/>
      </w:pPr>
      <w:rPr>
        <w:rFonts w:ascii="Wingdings" w:hAnsi="Wingdings" w:hint="default"/>
      </w:rPr>
    </w:lvl>
    <w:lvl w:ilvl="3" w:tplc="CF824776" w:tentative="1">
      <w:start w:val="1"/>
      <w:numFmt w:val="bullet"/>
      <w:lvlText w:val=""/>
      <w:lvlJc w:val="left"/>
      <w:pPr>
        <w:tabs>
          <w:tab w:val="num" w:pos="2880"/>
        </w:tabs>
        <w:ind w:left="2880" w:hanging="360"/>
      </w:pPr>
      <w:rPr>
        <w:rFonts w:ascii="Symbol" w:hAnsi="Symbol" w:hint="default"/>
      </w:rPr>
    </w:lvl>
    <w:lvl w:ilvl="4" w:tplc="F97497B8" w:tentative="1">
      <w:start w:val="1"/>
      <w:numFmt w:val="bullet"/>
      <w:lvlText w:val="o"/>
      <w:lvlJc w:val="left"/>
      <w:pPr>
        <w:tabs>
          <w:tab w:val="num" w:pos="3600"/>
        </w:tabs>
        <w:ind w:left="3600" w:hanging="360"/>
      </w:pPr>
      <w:rPr>
        <w:rFonts w:ascii="Courier New" w:hAnsi="Courier New" w:hint="default"/>
      </w:rPr>
    </w:lvl>
    <w:lvl w:ilvl="5" w:tplc="102CD0D4" w:tentative="1">
      <w:start w:val="1"/>
      <w:numFmt w:val="bullet"/>
      <w:lvlText w:val=""/>
      <w:lvlJc w:val="left"/>
      <w:pPr>
        <w:tabs>
          <w:tab w:val="num" w:pos="4320"/>
        </w:tabs>
        <w:ind w:left="4320" w:hanging="360"/>
      </w:pPr>
      <w:rPr>
        <w:rFonts w:ascii="Wingdings" w:hAnsi="Wingdings" w:hint="default"/>
      </w:rPr>
    </w:lvl>
    <w:lvl w:ilvl="6" w:tplc="FED01E3C" w:tentative="1">
      <w:start w:val="1"/>
      <w:numFmt w:val="bullet"/>
      <w:lvlText w:val=""/>
      <w:lvlJc w:val="left"/>
      <w:pPr>
        <w:tabs>
          <w:tab w:val="num" w:pos="5040"/>
        </w:tabs>
        <w:ind w:left="5040" w:hanging="360"/>
      </w:pPr>
      <w:rPr>
        <w:rFonts w:ascii="Symbol" w:hAnsi="Symbol" w:hint="default"/>
      </w:rPr>
    </w:lvl>
    <w:lvl w:ilvl="7" w:tplc="4E22D4F8" w:tentative="1">
      <w:start w:val="1"/>
      <w:numFmt w:val="bullet"/>
      <w:lvlText w:val="o"/>
      <w:lvlJc w:val="left"/>
      <w:pPr>
        <w:tabs>
          <w:tab w:val="num" w:pos="5760"/>
        </w:tabs>
        <w:ind w:left="5760" w:hanging="360"/>
      </w:pPr>
      <w:rPr>
        <w:rFonts w:ascii="Courier New" w:hAnsi="Courier New" w:hint="default"/>
      </w:rPr>
    </w:lvl>
    <w:lvl w:ilvl="8" w:tplc="B23088A2" w:tentative="1">
      <w:start w:val="1"/>
      <w:numFmt w:val="bullet"/>
      <w:lvlText w:val=""/>
      <w:lvlJc w:val="left"/>
      <w:pPr>
        <w:tabs>
          <w:tab w:val="num" w:pos="6480"/>
        </w:tabs>
        <w:ind w:left="6480" w:hanging="360"/>
      </w:pPr>
      <w:rPr>
        <w:rFonts w:ascii="Wingdings" w:hAnsi="Wingdings" w:hint="default"/>
      </w:rPr>
    </w:lvl>
  </w:abstractNum>
  <w:abstractNum w:abstractNumId="15">
    <w:nsid w:val="20150D1F"/>
    <w:multiLevelType w:val="hybridMultilevel"/>
    <w:tmpl w:val="EF867CE8"/>
    <w:lvl w:ilvl="0" w:tplc="0408000B">
      <w:start w:val="1"/>
      <w:numFmt w:val="bullet"/>
      <w:lvlText w:val=""/>
      <w:lvlJc w:val="left"/>
      <w:pPr>
        <w:tabs>
          <w:tab w:val="num" w:pos="360"/>
        </w:tabs>
        <w:ind w:left="340" w:hanging="340"/>
      </w:pPr>
      <w:rPr>
        <w:rFonts w:ascii="Cambria" w:hAnsi="Cambria" w:hint="default"/>
      </w:rPr>
    </w:lvl>
    <w:lvl w:ilvl="1" w:tplc="04080003">
      <w:start w:val="1"/>
      <w:numFmt w:val="bullet"/>
      <w:pStyle w:val="a1"/>
      <w:lvlText w:val=""/>
      <w:lvlJc w:val="left"/>
      <w:pPr>
        <w:tabs>
          <w:tab w:val="num" w:pos="360"/>
        </w:tabs>
        <w:ind w:left="340" w:hanging="340"/>
      </w:pPr>
      <w:rPr>
        <w:rFonts w:ascii="Cambria" w:hAnsi="Cambria" w:hint="default"/>
      </w:rPr>
    </w:lvl>
    <w:lvl w:ilvl="2" w:tplc="04080005" w:tentative="1">
      <w:start w:val="1"/>
      <w:numFmt w:val="bullet"/>
      <w:lvlText w:val=""/>
      <w:lvlJc w:val="left"/>
      <w:pPr>
        <w:tabs>
          <w:tab w:val="num" w:pos="2160"/>
        </w:tabs>
        <w:ind w:left="2160" w:hanging="360"/>
      </w:pPr>
      <w:rPr>
        <w:rFonts w:ascii="Cambria" w:hAnsi="Cambria" w:hint="default"/>
      </w:rPr>
    </w:lvl>
    <w:lvl w:ilvl="3" w:tplc="04080001" w:tentative="1">
      <w:start w:val="1"/>
      <w:numFmt w:val="bullet"/>
      <w:lvlText w:val=""/>
      <w:lvlJc w:val="left"/>
      <w:pPr>
        <w:tabs>
          <w:tab w:val="num" w:pos="2880"/>
        </w:tabs>
        <w:ind w:left="2880" w:hanging="360"/>
      </w:pPr>
      <w:rPr>
        <w:rFonts w:ascii="Cambria" w:hAnsi="Cambria" w:hint="default"/>
      </w:rPr>
    </w:lvl>
    <w:lvl w:ilvl="4" w:tplc="04080003" w:tentative="1">
      <w:start w:val="1"/>
      <w:numFmt w:val="bullet"/>
      <w:lvlText w:val="o"/>
      <w:lvlJc w:val="left"/>
      <w:pPr>
        <w:tabs>
          <w:tab w:val="num" w:pos="3600"/>
        </w:tabs>
        <w:ind w:left="3600" w:hanging="360"/>
      </w:pPr>
      <w:rPr>
        <w:rFonts w:ascii="Wingdings 3" w:hAnsi="Wingdings 3" w:hint="default"/>
      </w:rPr>
    </w:lvl>
    <w:lvl w:ilvl="5" w:tplc="04080005" w:tentative="1">
      <w:start w:val="1"/>
      <w:numFmt w:val="bullet"/>
      <w:lvlText w:val=""/>
      <w:lvlJc w:val="left"/>
      <w:pPr>
        <w:tabs>
          <w:tab w:val="num" w:pos="4320"/>
        </w:tabs>
        <w:ind w:left="4320" w:hanging="360"/>
      </w:pPr>
      <w:rPr>
        <w:rFonts w:ascii="Cambria" w:hAnsi="Cambria" w:hint="default"/>
      </w:rPr>
    </w:lvl>
    <w:lvl w:ilvl="6" w:tplc="04080001" w:tentative="1">
      <w:start w:val="1"/>
      <w:numFmt w:val="bullet"/>
      <w:lvlText w:val=""/>
      <w:lvlJc w:val="left"/>
      <w:pPr>
        <w:tabs>
          <w:tab w:val="num" w:pos="5040"/>
        </w:tabs>
        <w:ind w:left="5040" w:hanging="360"/>
      </w:pPr>
      <w:rPr>
        <w:rFonts w:ascii="Cambria" w:hAnsi="Cambria" w:hint="default"/>
      </w:rPr>
    </w:lvl>
    <w:lvl w:ilvl="7" w:tplc="04080003" w:tentative="1">
      <w:start w:val="1"/>
      <w:numFmt w:val="bullet"/>
      <w:lvlText w:val="o"/>
      <w:lvlJc w:val="left"/>
      <w:pPr>
        <w:tabs>
          <w:tab w:val="num" w:pos="5760"/>
        </w:tabs>
        <w:ind w:left="5760" w:hanging="360"/>
      </w:pPr>
      <w:rPr>
        <w:rFonts w:ascii="Wingdings 3" w:hAnsi="Wingdings 3" w:hint="default"/>
      </w:rPr>
    </w:lvl>
    <w:lvl w:ilvl="8" w:tplc="04080005" w:tentative="1">
      <w:start w:val="1"/>
      <w:numFmt w:val="bullet"/>
      <w:lvlText w:val=""/>
      <w:lvlJc w:val="left"/>
      <w:pPr>
        <w:tabs>
          <w:tab w:val="num" w:pos="6480"/>
        </w:tabs>
        <w:ind w:left="6480" w:hanging="360"/>
      </w:pPr>
      <w:rPr>
        <w:rFonts w:ascii="Cambria" w:hAnsi="Cambria" w:hint="default"/>
      </w:rPr>
    </w:lvl>
  </w:abstractNum>
  <w:abstractNum w:abstractNumId="16">
    <w:nsid w:val="2E262E4B"/>
    <w:multiLevelType w:val="hybridMultilevel"/>
    <w:tmpl w:val="7DB88B8A"/>
    <w:lvl w:ilvl="0" w:tplc="B156B884">
      <w:start w:val="1"/>
      <w:numFmt w:val="bullet"/>
      <w:pStyle w:val="2"/>
      <w:lvlText w:val=""/>
      <w:lvlJc w:val="left"/>
      <w:pPr>
        <w:tabs>
          <w:tab w:val="num" w:pos="1418"/>
        </w:tabs>
        <w:ind w:left="1418" w:hanging="567"/>
      </w:pPr>
      <w:rPr>
        <w:rFonts w:ascii="Symbol" w:hAnsi="Symbol" w:hint="default"/>
      </w:rPr>
    </w:lvl>
    <w:lvl w:ilvl="1" w:tplc="04080019">
      <w:start w:val="1"/>
      <w:numFmt w:val="bullet"/>
      <w:lvlText w:val="o"/>
      <w:lvlJc w:val="left"/>
      <w:pPr>
        <w:tabs>
          <w:tab w:val="num" w:pos="2149"/>
        </w:tabs>
        <w:ind w:left="2149" w:hanging="360"/>
      </w:pPr>
      <w:rPr>
        <w:rFonts w:ascii="Courier New" w:hAnsi="Courier New" w:hint="default"/>
      </w:rPr>
    </w:lvl>
    <w:lvl w:ilvl="2" w:tplc="0408001B" w:tentative="1">
      <w:start w:val="1"/>
      <w:numFmt w:val="bullet"/>
      <w:lvlText w:val=""/>
      <w:lvlJc w:val="left"/>
      <w:pPr>
        <w:tabs>
          <w:tab w:val="num" w:pos="2869"/>
        </w:tabs>
        <w:ind w:left="2869" w:hanging="360"/>
      </w:pPr>
      <w:rPr>
        <w:rFonts w:ascii="Wingdings" w:hAnsi="Wingdings" w:hint="default"/>
      </w:rPr>
    </w:lvl>
    <w:lvl w:ilvl="3" w:tplc="0408000F" w:tentative="1">
      <w:start w:val="1"/>
      <w:numFmt w:val="bullet"/>
      <w:lvlText w:val=""/>
      <w:lvlJc w:val="left"/>
      <w:pPr>
        <w:tabs>
          <w:tab w:val="num" w:pos="3589"/>
        </w:tabs>
        <w:ind w:left="3589" w:hanging="360"/>
      </w:pPr>
      <w:rPr>
        <w:rFonts w:ascii="Symbol" w:hAnsi="Symbol" w:hint="default"/>
      </w:rPr>
    </w:lvl>
    <w:lvl w:ilvl="4" w:tplc="04080019" w:tentative="1">
      <w:start w:val="1"/>
      <w:numFmt w:val="bullet"/>
      <w:lvlText w:val="o"/>
      <w:lvlJc w:val="left"/>
      <w:pPr>
        <w:tabs>
          <w:tab w:val="num" w:pos="4309"/>
        </w:tabs>
        <w:ind w:left="4309" w:hanging="360"/>
      </w:pPr>
      <w:rPr>
        <w:rFonts w:ascii="Courier New" w:hAnsi="Courier New" w:hint="default"/>
      </w:rPr>
    </w:lvl>
    <w:lvl w:ilvl="5" w:tplc="0408001B" w:tentative="1">
      <w:start w:val="1"/>
      <w:numFmt w:val="bullet"/>
      <w:lvlText w:val=""/>
      <w:lvlJc w:val="left"/>
      <w:pPr>
        <w:tabs>
          <w:tab w:val="num" w:pos="5029"/>
        </w:tabs>
        <w:ind w:left="5029" w:hanging="360"/>
      </w:pPr>
      <w:rPr>
        <w:rFonts w:ascii="Wingdings" w:hAnsi="Wingdings" w:hint="default"/>
      </w:rPr>
    </w:lvl>
    <w:lvl w:ilvl="6" w:tplc="0408000F" w:tentative="1">
      <w:start w:val="1"/>
      <w:numFmt w:val="bullet"/>
      <w:lvlText w:val=""/>
      <w:lvlJc w:val="left"/>
      <w:pPr>
        <w:tabs>
          <w:tab w:val="num" w:pos="5749"/>
        </w:tabs>
        <w:ind w:left="5749" w:hanging="360"/>
      </w:pPr>
      <w:rPr>
        <w:rFonts w:ascii="Symbol" w:hAnsi="Symbol" w:hint="default"/>
      </w:rPr>
    </w:lvl>
    <w:lvl w:ilvl="7" w:tplc="04080019" w:tentative="1">
      <w:start w:val="1"/>
      <w:numFmt w:val="bullet"/>
      <w:lvlText w:val="o"/>
      <w:lvlJc w:val="left"/>
      <w:pPr>
        <w:tabs>
          <w:tab w:val="num" w:pos="6469"/>
        </w:tabs>
        <w:ind w:left="6469" w:hanging="360"/>
      </w:pPr>
      <w:rPr>
        <w:rFonts w:ascii="Courier New" w:hAnsi="Courier New" w:hint="default"/>
      </w:rPr>
    </w:lvl>
    <w:lvl w:ilvl="8" w:tplc="0408001B" w:tentative="1">
      <w:start w:val="1"/>
      <w:numFmt w:val="bullet"/>
      <w:lvlText w:val=""/>
      <w:lvlJc w:val="left"/>
      <w:pPr>
        <w:tabs>
          <w:tab w:val="num" w:pos="7189"/>
        </w:tabs>
        <w:ind w:left="7189" w:hanging="360"/>
      </w:pPr>
      <w:rPr>
        <w:rFonts w:ascii="Wingdings" w:hAnsi="Wingdings" w:hint="default"/>
      </w:rPr>
    </w:lvl>
  </w:abstractNum>
  <w:abstractNum w:abstractNumId="17">
    <w:nsid w:val="30DD4124"/>
    <w:multiLevelType w:val="hybridMultilevel"/>
    <w:tmpl w:val="D7A42DB8"/>
    <w:lvl w:ilvl="0" w:tplc="88909C14">
      <w:start w:val="1"/>
      <w:numFmt w:val="lowerRoman"/>
      <w:pStyle w:val="numbered2"/>
      <w:lvlText w:val="%1."/>
      <w:lvlJc w:val="left"/>
      <w:pPr>
        <w:tabs>
          <w:tab w:val="num" w:pos="2138"/>
        </w:tabs>
        <w:ind w:left="2138" w:hanging="720"/>
      </w:pPr>
      <w:rPr>
        <w:rFonts w:hint="default"/>
      </w:rPr>
    </w:lvl>
    <w:lvl w:ilvl="1" w:tplc="D5C69E9C">
      <w:start w:val="1"/>
      <w:numFmt w:val="lowerLetter"/>
      <w:lvlText w:val="%2."/>
      <w:lvlJc w:val="left"/>
      <w:pPr>
        <w:tabs>
          <w:tab w:val="num" w:pos="2498"/>
        </w:tabs>
        <w:ind w:left="2498" w:hanging="360"/>
      </w:pPr>
    </w:lvl>
    <w:lvl w:ilvl="2" w:tplc="81FC3B58" w:tentative="1">
      <w:start w:val="1"/>
      <w:numFmt w:val="lowerRoman"/>
      <w:lvlText w:val="%3."/>
      <w:lvlJc w:val="right"/>
      <w:pPr>
        <w:tabs>
          <w:tab w:val="num" w:pos="3218"/>
        </w:tabs>
        <w:ind w:left="3218" w:hanging="180"/>
      </w:pPr>
    </w:lvl>
    <w:lvl w:ilvl="3" w:tplc="04090001" w:tentative="1">
      <w:start w:val="1"/>
      <w:numFmt w:val="decimal"/>
      <w:lvlText w:val="%4."/>
      <w:lvlJc w:val="left"/>
      <w:pPr>
        <w:tabs>
          <w:tab w:val="num" w:pos="3938"/>
        </w:tabs>
        <w:ind w:left="3938" w:hanging="360"/>
      </w:pPr>
    </w:lvl>
    <w:lvl w:ilvl="4" w:tplc="04090003" w:tentative="1">
      <w:start w:val="1"/>
      <w:numFmt w:val="lowerLetter"/>
      <w:lvlText w:val="%5."/>
      <w:lvlJc w:val="left"/>
      <w:pPr>
        <w:tabs>
          <w:tab w:val="num" w:pos="4658"/>
        </w:tabs>
        <w:ind w:left="4658" w:hanging="360"/>
      </w:pPr>
    </w:lvl>
    <w:lvl w:ilvl="5" w:tplc="04090005" w:tentative="1">
      <w:start w:val="1"/>
      <w:numFmt w:val="lowerRoman"/>
      <w:lvlText w:val="%6."/>
      <w:lvlJc w:val="right"/>
      <w:pPr>
        <w:tabs>
          <w:tab w:val="num" w:pos="5378"/>
        </w:tabs>
        <w:ind w:left="5378" w:hanging="180"/>
      </w:pPr>
    </w:lvl>
    <w:lvl w:ilvl="6" w:tplc="04090001" w:tentative="1">
      <w:start w:val="1"/>
      <w:numFmt w:val="decimal"/>
      <w:lvlText w:val="%7."/>
      <w:lvlJc w:val="left"/>
      <w:pPr>
        <w:tabs>
          <w:tab w:val="num" w:pos="6098"/>
        </w:tabs>
        <w:ind w:left="6098" w:hanging="360"/>
      </w:pPr>
    </w:lvl>
    <w:lvl w:ilvl="7" w:tplc="04090003" w:tentative="1">
      <w:start w:val="1"/>
      <w:numFmt w:val="lowerLetter"/>
      <w:lvlText w:val="%8."/>
      <w:lvlJc w:val="left"/>
      <w:pPr>
        <w:tabs>
          <w:tab w:val="num" w:pos="6818"/>
        </w:tabs>
        <w:ind w:left="6818" w:hanging="360"/>
      </w:pPr>
    </w:lvl>
    <w:lvl w:ilvl="8" w:tplc="04090005" w:tentative="1">
      <w:start w:val="1"/>
      <w:numFmt w:val="lowerRoman"/>
      <w:lvlText w:val="%9."/>
      <w:lvlJc w:val="right"/>
      <w:pPr>
        <w:tabs>
          <w:tab w:val="num" w:pos="7538"/>
        </w:tabs>
        <w:ind w:left="7538" w:hanging="180"/>
      </w:pPr>
    </w:lvl>
  </w:abstractNum>
  <w:abstractNum w:abstractNumId="18">
    <w:nsid w:val="365D5199"/>
    <w:multiLevelType w:val="hybridMultilevel"/>
    <w:tmpl w:val="30185FAE"/>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
    <w:nsid w:val="36E8228D"/>
    <w:multiLevelType w:val="hybridMultilevel"/>
    <w:tmpl w:val="D9FC11C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3A255BEA"/>
    <w:multiLevelType w:val="hybridMultilevel"/>
    <w:tmpl w:val="B48E3896"/>
    <w:lvl w:ilvl="0" w:tplc="7F18311E">
      <w:start w:val="10"/>
      <w:numFmt w:val="bullet"/>
      <w:lvlText w:val="-"/>
      <w:lvlJc w:val="left"/>
      <w:pPr>
        <w:ind w:left="1211" w:hanging="360"/>
      </w:pPr>
      <w:rPr>
        <w:rFonts w:ascii="Arial" w:eastAsia="Times New Roman" w:hAnsi="Arial" w:cs="Arial" w:hint="default"/>
      </w:rPr>
    </w:lvl>
    <w:lvl w:ilvl="1" w:tplc="04080003">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21">
    <w:nsid w:val="3DAB14C3"/>
    <w:multiLevelType w:val="hybridMultilevel"/>
    <w:tmpl w:val="BF40AD20"/>
    <w:lvl w:ilvl="0" w:tplc="04080001">
      <w:start w:val="1"/>
      <w:numFmt w:val="decimal"/>
      <w:pStyle w:val="numbered1"/>
      <w:lvlText w:val="(%1)"/>
      <w:lvlJc w:val="left"/>
      <w:pPr>
        <w:tabs>
          <w:tab w:val="num" w:pos="1418"/>
        </w:tabs>
        <w:ind w:left="1418" w:hanging="567"/>
      </w:pPr>
      <w:rPr>
        <w:rFonts w:ascii="Arial" w:hAnsi="Arial" w:hint="default"/>
        <w:caps w:val="0"/>
        <w:strike w:val="0"/>
        <w:dstrike w:val="0"/>
        <w:vanish w:val="0"/>
        <w:sz w:val="20"/>
        <w:effect w:val="none"/>
        <w:vertAlign w:val="baseline"/>
      </w:rPr>
    </w:lvl>
    <w:lvl w:ilvl="1" w:tplc="04080003">
      <w:start w:val="2"/>
      <w:numFmt w:val="lowerRoman"/>
      <w:lvlText w:val="%2."/>
      <w:lvlJc w:val="left"/>
      <w:pPr>
        <w:tabs>
          <w:tab w:val="num" w:pos="1669"/>
        </w:tabs>
        <w:ind w:left="1669" w:hanging="720"/>
      </w:pPr>
      <w:rPr>
        <w:rFonts w:hint="default"/>
      </w:rPr>
    </w:lvl>
    <w:lvl w:ilvl="2" w:tplc="04080005">
      <w:start w:val="1"/>
      <w:numFmt w:val="lowerRoman"/>
      <w:lvlText w:val="%3."/>
      <w:lvlJc w:val="right"/>
      <w:pPr>
        <w:tabs>
          <w:tab w:val="num" w:pos="2029"/>
        </w:tabs>
        <w:ind w:left="2029" w:hanging="180"/>
      </w:pPr>
    </w:lvl>
    <w:lvl w:ilvl="3" w:tplc="04080001">
      <w:start w:val="1"/>
      <w:numFmt w:val="decimal"/>
      <w:lvlText w:val="%4."/>
      <w:lvlJc w:val="left"/>
      <w:pPr>
        <w:tabs>
          <w:tab w:val="num" w:pos="2944"/>
        </w:tabs>
        <w:ind w:left="2944" w:hanging="555"/>
      </w:pPr>
      <w:rPr>
        <w:rFonts w:hint="default"/>
      </w:rPr>
    </w:lvl>
    <w:lvl w:ilvl="4" w:tplc="04080003" w:tentative="1">
      <w:start w:val="1"/>
      <w:numFmt w:val="lowerLetter"/>
      <w:lvlText w:val="%5."/>
      <w:lvlJc w:val="left"/>
      <w:pPr>
        <w:tabs>
          <w:tab w:val="num" w:pos="3469"/>
        </w:tabs>
        <w:ind w:left="3469" w:hanging="360"/>
      </w:pPr>
    </w:lvl>
    <w:lvl w:ilvl="5" w:tplc="04080005" w:tentative="1">
      <w:start w:val="1"/>
      <w:numFmt w:val="lowerRoman"/>
      <w:lvlText w:val="%6."/>
      <w:lvlJc w:val="right"/>
      <w:pPr>
        <w:tabs>
          <w:tab w:val="num" w:pos="4189"/>
        </w:tabs>
        <w:ind w:left="4189" w:hanging="180"/>
      </w:pPr>
    </w:lvl>
    <w:lvl w:ilvl="6" w:tplc="04080001" w:tentative="1">
      <w:start w:val="1"/>
      <w:numFmt w:val="decimal"/>
      <w:lvlText w:val="%7."/>
      <w:lvlJc w:val="left"/>
      <w:pPr>
        <w:tabs>
          <w:tab w:val="num" w:pos="4909"/>
        </w:tabs>
        <w:ind w:left="4909" w:hanging="360"/>
      </w:pPr>
    </w:lvl>
    <w:lvl w:ilvl="7" w:tplc="04080003" w:tentative="1">
      <w:start w:val="1"/>
      <w:numFmt w:val="lowerLetter"/>
      <w:lvlText w:val="%8."/>
      <w:lvlJc w:val="left"/>
      <w:pPr>
        <w:tabs>
          <w:tab w:val="num" w:pos="5629"/>
        </w:tabs>
        <w:ind w:left="5629" w:hanging="360"/>
      </w:pPr>
    </w:lvl>
    <w:lvl w:ilvl="8" w:tplc="04080005" w:tentative="1">
      <w:start w:val="1"/>
      <w:numFmt w:val="lowerRoman"/>
      <w:lvlText w:val="%9."/>
      <w:lvlJc w:val="right"/>
      <w:pPr>
        <w:tabs>
          <w:tab w:val="num" w:pos="6349"/>
        </w:tabs>
        <w:ind w:left="6349" w:hanging="180"/>
      </w:pPr>
    </w:lvl>
  </w:abstractNum>
  <w:abstractNum w:abstractNumId="22">
    <w:nsid w:val="3F816E43"/>
    <w:multiLevelType w:val="hybridMultilevel"/>
    <w:tmpl w:val="AF3E8D32"/>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3">
    <w:nsid w:val="42602AC4"/>
    <w:multiLevelType w:val="multilevel"/>
    <w:tmpl w:val="04090025"/>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4">
    <w:nsid w:val="55A8434E"/>
    <w:multiLevelType w:val="hybridMultilevel"/>
    <w:tmpl w:val="7E74857C"/>
    <w:lvl w:ilvl="0" w:tplc="B156B884">
      <w:start w:val="1"/>
      <w:numFmt w:val="decimal"/>
      <w:lvlText w:val="(%1)"/>
      <w:lvlJc w:val="left"/>
      <w:pPr>
        <w:tabs>
          <w:tab w:val="num" w:pos="1211"/>
        </w:tabs>
        <w:ind w:left="1211" w:hanging="360"/>
      </w:pPr>
      <w:rPr>
        <w:rFonts w:ascii="Arial" w:hAnsi="Arial" w:hint="default"/>
        <w:b w:val="0"/>
        <w:i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60B125D4"/>
    <w:multiLevelType w:val="hybridMultilevel"/>
    <w:tmpl w:val="E9589482"/>
    <w:lvl w:ilvl="0" w:tplc="2C9A624E">
      <w:start w:val="1"/>
      <w:numFmt w:val="bullet"/>
      <w:lvlText w:val="-"/>
      <w:lvlJc w:val="left"/>
      <w:pPr>
        <w:tabs>
          <w:tab w:val="num" w:pos="720"/>
        </w:tabs>
        <w:ind w:left="720" w:hanging="360"/>
      </w:pPr>
      <w:rPr>
        <w:rFonts w:ascii="Times New Roman" w:eastAsia="Times New Roman" w:hAnsi="Times New Roman" w:hint="default"/>
      </w:rPr>
    </w:lvl>
    <w:lvl w:ilvl="1" w:tplc="04080019">
      <w:start w:val="1"/>
      <w:numFmt w:val="bullet"/>
      <w:pStyle w:val="StyleStyleHeading2Before0ptAfter0ptLinespacing1"/>
      <w:lvlText w:val="o"/>
      <w:lvlJc w:val="left"/>
      <w:pPr>
        <w:tabs>
          <w:tab w:val="num" w:pos="1440"/>
        </w:tabs>
        <w:ind w:left="1440" w:hanging="360"/>
      </w:pPr>
      <w:rPr>
        <w:rFonts w:ascii="Courier New" w:hAnsi="Courier New" w:hint="default"/>
      </w:rPr>
    </w:lvl>
    <w:lvl w:ilvl="2" w:tplc="0408001B">
      <w:start w:val="1"/>
      <w:numFmt w:val="bullet"/>
      <w:pStyle w:val="StyleHeading3NounderlineBefore0ptAfter0ptLines"/>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6">
    <w:nsid w:val="6FD33E74"/>
    <w:multiLevelType w:val="hybridMultilevel"/>
    <w:tmpl w:val="060C5F88"/>
    <w:lvl w:ilvl="0" w:tplc="FFFFFFFF">
      <w:start w:val="1"/>
      <w:numFmt w:val="decimal"/>
      <w:pStyle w:val="21"/>
      <w:lvlText w:val="(%1)"/>
      <w:lvlJc w:val="left"/>
      <w:pPr>
        <w:tabs>
          <w:tab w:val="num" w:pos="2836"/>
        </w:tabs>
        <w:ind w:left="2836" w:hanging="567"/>
      </w:pPr>
      <w:rPr>
        <w:rFonts w:ascii="Arial" w:hAnsi="Arial"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3CC1B35"/>
    <w:multiLevelType w:val="hybridMultilevel"/>
    <w:tmpl w:val="4928EAF4"/>
    <w:lvl w:ilvl="0" w:tplc="0408000B">
      <w:start w:val="1"/>
      <w:numFmt w:val="decimal"/>
      <w:lvlText w:val="%1."/>
      <w:lvlJc w:val="left"/>
      <w:pPr>
        <w:ind w:left="717" w:hanging="360"/>
      </w:pPr>
      <w:rPr>
        <w:rFonts w:hint="default"/>
        <w:b w:val="0"/>
        <w:sz w:val="20"/>
      </w:rPr>
    </w:lvl>
    <w:lvl w:ilvl="1" w:tplc="04080003">
      <w:start w:val="1"/>
      <w:numFmt w:val="lowerLetter"/>
      <w:lvlText w:val="%2."/>
      <w:lvlJc w:val="left"/>
      <w:pPr>
        <w:ind w:left="1437" w:hanging="360"/>
      </w:pPr>
    </w:lvl>
    <w:lvl w:ilvl="2" w:tplc="04080005" w:tentative="1">
      <w:start w:val="1"/>
      <w:numFmt w:val="lowerRoman"/>
      <w:lvlText w:val="%3."/>
      <w:lvlJc w:val="right"/>
      <w:pPr>
        <w:ind w:left="2157" w:hanging="180"/>
      </w:pPr>
    </w:lvl>
    <w:lvl w:ilvl="3" w:tplc="04080001" w:tentative="1">
      <w:start w:val="1"/>
      <w:numFmt w:val="decimal"/>
      <w:lvlText w:val="%4."/>
      <w:lvlJc w:val="left"/>
      <w:pPr>
        <w:ind w:left="2877" w:hanging="360"/>
      </w:pPr>
    </w:lvl>
    <w:lvl w:ilvl="4" w:tplc="04080003" w:tentative="1">
      <w:start w:val="1"/>
      <w:numFmt w:val="lowerLetter"/>
      <w:lvlText w:val="%5."/>
      <w:lvlJc w:val="left"/>
      <w:pPr>
        <w:ind w:left="3597" w:hanging="360"/>
      </w:pPr>
    </w:lvl>
    <w:lvl w:ilvl="5" w:tplc="04080005" w:tentative="1">
      <w:start w:val="1"/>
      <w:numFmt w:val="lowerRoman"/>
      <w:lvlText w:val="%6."/>
      <w:lvlJc w:val="right"/>
      <w:pPr>
        <w:ind w:left="4317" w:hanging="180"/>
      </w:pPr>
    </w:lvl>
    <w:lvl w:ilvl="6" w:tplc="04080001" w:tentative="1">
      <w:start w:val="1"/>
      <w:numFmt w:val="decimal"/>
      <w:lvlText w:val="%7."/>
      <w:lvlJc w:val="left"/>
      <w:pPr>
        <w:ind w:left="5037" w:hanging="360"/>
      </w:pPr>
    </w:lvl>
    <w:lvl w:ilvl="7" w:tplc="04080003" w:tentative="1">
      <w:start w:val="1"/>
      <w:numFmt w:val="lowerLetter"/>
      <w:lvlText w:val="%8."/>
      <w:lvlJc w:val="left"/>
      <w:pPr>
        <w:ind w:left="5757" w:hanging="360"/>
      </w:pPr>
    </w:lvl>
    <w:lvl w:ilvl="8" w:tplc="04080005" w:tentative="1">
      <w:start w:val="1"/>
      <w:numFmt w:val="lowerRoman"/>
      <w:lvlText w:val="%9."/>
      <w:lvlJc w:val="right"/>
      <w:pPr>
        <w:ind w:left="6477" w:hanging="180"/>
      </w:pPr>
    </w:lvl>
  </w:abstractNum>
  <w:num w:numId="1">
    <w:abstractNumId w:val="7"/>
  </w:num>
  <w:num w:numId="2">
    <w:abstractNumId w:val="4"/>
  </w:num>
  <w:num w:numId="3">
    <w:abstractNumId w:val="21"/>
  </w:num>
  <w:num w:numId="4">
    <w:abstractNumId w:val="17"/>
  </w:num>
  <w:num w:numId="5">
    <w:abstractNumId w:val="0"/>
  </w:num>
  <w:num w:numId="6">
    <w:abstractNumId w:val="16"/>
  </w:num>
  <w:num w:numId="7">
    <w:abstractNumId w:val="14"/>
  </w:num>
  <w:num w:numId="8">
    <w:abstractNumId w:val="26"/>
  </w:num>
  <w:num w:numId="9">
    <w:abstractNumId w:val="25"/>
  </w:num>
  <w:num w:numId="10">
    <w:abstractNumId w:val="26"/>
    <w:lvlOverride w:ilvl="0">
      <w:startOverride w:val="1"/>
    </w:lvlOverride>
  </w:num>
  <w:num w:numId="11">
    <w:abstractNumId w:val="17"/>
    <w:lvlOverride w:ilvl="0">
      <w:startOverride w:val="1"/>
    </w:lvlOverride>
  </w:num>
  <w:num w:numId="12">
    <w:abstractNumId w:val="24"/>
  </w:num>
  <w:num w:numId="13">
    <w:abstractNumId w:val="20"/>
  </w:num>
  <w:num w:numId="14">
    <w:abstractNumId w:val="15"/>
  </w:num>
  <w:num w:numId="15">
    <w:abstractNumId w:val="23"/>
  </w:num>
  <w:num w:numId="16">
    <w:abstractNumId w:val="2"/>
  </w:num>
  <w:num w:numId="17">
    <w:abstractNumId w:val="23"/>
  </w:num>
  <w:num w:numId="18">
    <w:abstractNumId w:val="23"/>
  </w:num>
  <w:num w:numId="19">
    <w:abstractNumId w:val="23"/>
  </w:num>
  <w:num w:numId="20">
    <w:abstractNumId w:val="5"/>
  </w:num>
  <w:num w:numId="21">
    <w:abstractNumId w:val="23"/>
  </w:num>
  <w:num w:numId="22">
    <w:abstractNumId w:val="27"/>
  </w:num>
  <w:num w:numId="23">
    <w:abstractNumId w:val="3"/>
  </w:num>
  <w:num w:numId="24">
    <w:abstractNumId w:val="9"/>
  </w:num>
  <w:num w:numId="25">
    <w:abstractNumId w:val="10"/>
  </w:num>
  <w:num w:numId="26">
    <w:abstractNumId w:val="8"/>
  </w:num>
  <w:num w:numId="27">
    <w:abstractNumId w:val="22"/>
  </w:num>
  <w:num w:numId="28">
    <w:abstractNumId w:val="6"/>
  </w:num>
  <w:num w:numId="29">
    <w:abstractNumId w:val="13"/>
  </w:num>
  <w:num w:numId="30">
    <w:abstractNumId w:val="23"/>
  </w:num>
  <w:num w:numId="31">
    <w:abstractNumId w:val="18"/>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2"/>
  </w:num>
  <w:num w:numId="35">
    <w:abstractNumId w:val="19"/>
  </w:num>
  <w:num w:numId="36">
    <w:abstractNumId w:val="23"/>
  </w:num>
  <w:num w:numId="37">
    <w:abstractNumId w:val="11"/>
  </w:num>
  <w:num w:numId="38">
    <w:abstractNumId w:val="23"/>
  </w:num>
  <w:num w:numId="39">
    <w:abstractNumId w:val="23"/>
  </w:num>
  <w:num w:numId="40">
    <w:abstractNumId w:val="23"/>
  </w:num>
  <w:num w:numId="41">
    <w:abstractNumId w:val="23"/>
  </w:num>
  <w:num w:numId="42">
    <w:abstractNumId w:val="23"/>
  </w:num>
  <w:num w:numId="43">
    <w:abstractNumId w:val="16"/>
  </w:num>
  <w:num w:numId="44">
    <w:abstractNumId w:val="26"/>
    <w:lvlOverride w:ilvl="0">
      <w:startOverride w:val="1"/>
    </w:lvlOverride>
  </w:num>
  <w:num w:numId="45">
    <w:abstractNumId w:val="2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stylePaneFormatFilter w:val="3F01"/>
  <w:defaultTabStop w:val="706"/>
  <w:hyphenationZone w:val="357"/>
  <w:drawingGridHorizontalSpacing w:val="120"/>
  <w:drawingGridVerticalSpacing w:val="120"/>
  <w:displayVerticalDrawingGridEvery w:val="0"/>
  <w:doNotUseMarginsForDrawingGridOrigin/>
  <w:noPunctuationKerning/>
  <w:characterSpacingControl w:val="doNotCompress"/>
  <w:hdrShapeDefaults>
    <o:shapedefaults v:ext="edit" spidmax="5122"/>
  </w:hdrShapeDefaults>
  <w:footnotePr>
    <w:footnote w:id="0"/>
    <w:footnote w:id="1"/>
  </w:footnotePr>
  <w:endnotePr>
    <w:endnote w:id="0"/>
    <w:endnote w:id="1"/>
  </w:endnotePr>
  <w:compat>
    <w:balanceSingleByteDoubleByteWidth/>
    <w:doNotLeaveBackslashAlone/>
    <w:ulTrailSpace/>
    <w:doNotExpandShiftReturn/>
  </w:compat>
  <w:rsids>
    <w:rsidRoot w:val="00C53C14"/>
    <w:rsid w:val="0000012D"/>
    <w:rsid w:val="00001320"/>
    <w:rsid w:val="00001DE0"/>
    <w:rsid w:val="00002854"/>
    <w:rsid w:val="00002934"/>
    <w:rsid w:val="000031DE"/>
    <w:rsid w:val="000032EB"/>
    <w:rsid w:val="00003580"/>
    <w:rsid w:val="000048F2"/>
    <w:rsid w:val="000062A3"/>
    <w:rsid w:val="0000668D"/>
    <w:rsid w:val="00007E4C"/>
    <w:rsid w:val="00010F04"/>
    <w:rsid w:val="00011829"/>
    <w:rsid w:val="00013B09"/>
    <w:rsid w:val="00013C9A"/>
    <w:rsid w:val="00020497"/>
    <w:rsid w:val="0002247F"/>
    <w:rsid w:val="00022BCC"/>
    <w:rsid w:val="00022C8E"/>
    <w:rsid w:val="000242AF"/>
    <w:rsid w:val="000260A0"/>
    <w:rsid w:val="00026B67"/>
    <w:rsid w:val="00027D2D"/>
    <w:rsid w:val="0003161F"/>
    <w:rsid w:val="00032359"/>
    <w:rsid w:val="00032B77"/>
    <w:rsid w:val="00034BF2"/>
    <w:rsid w:val="00035FBD"/>
    <w:rsid w:val="000369D4"/>
    <w:rsid w:val="0003774B"/>
    <w:rsid w:val="0003781E"/>
    <w:rsid w:val="00037BA2"/>
    <w:rsid w:val="00037BF3"/>
    <w:rsid w:val="00040806"/>
    <w:rsid w:val="00041035"/>
    <w:rsid w:val="00041466"/>
    <w:rsid w:val="0004169D"/>
    <w:rsid w:val="00041C3E"/>
    <w:rsid w:val="0004246E"/>
    <w:rsid w:val="00042F32"/>
    <w:rsid w:val="00044270"/>
    <w:rsid w:val="00044867"/>
    <w:rsid w:val="00044ABA"/>
    <w:rsid w:val="00044C68"/>
    <w:rsid w:val="00044C81"/>
    <w:rsid w:val="0004500E"/>
    <w:rsid w:val="00045025"/>
    <w:rsid w:val="000453B8"/>
    <w:rsid w:val="0004604B"/>
    <w:rsid w:val="00046468"/>
    <w:rsid w:val="00046C15"/>
    <w:rsid w:val="00047D71"/>
    <w:rsid w:val="000503C5"/>
    <w:rsid w:val="00050D8F"/>
    <w:rsid w:val="000520EE"/>
    <w:rsid w:val="00052F2A"/>
    <w:rsid w:val="00053568"/>
    <w:rsid w:val="00053D5D"/>
    <w:rsid w:val="00054E16"/>
    <w:rsid w:val="00054F21"/>
    <w:rsid w:val="00055514"/>
    <w:rsid w:val="00056895"/>
    <w:rsid w:val="00057FA9"/>
    <w:rsid w:val="00061C97"/>
    <w:rsid w:val="00061D76"/>
    <w:rsid w:val="00062497"/>
    <w:rsid w:val="00062717"/>
    <w:rsid w:val="0006360B"/>
    <w:rsid w:val="00063C4D"/>
    <w:rsid w:val="000649EF"/>
    <w:rsid w:val="00064F20"/>
    <w:rsid w:val="000656D7"/>
    <w:rsid w:val="00066EE6"/>
    <w:rsid w:val="0006721D"/>
    <w:rsid w:val="00067B5B"/>
    <w:rsid w:val="000701B2"/>
    <w:rsid w:val="0007193E"/>
    <w:rsid w:val="00071B48"/>
    <w:rsid w:val="00071C24"/>
    <w:rsid w:val="000722A6"/>
    <w:rsid w:val="00072C2F"/>
    <w:rsid w:val="0007350A"/>
    <w:rsid w:val="0007558C"/>
    <w:rsid w:val="00075829"/>
    <w:rsid w:val="00075EAA"/>
    <w:rsid w:val="00077E55"/>
    <w:rsid w:val="00080413"/>
    <w:rsid w:val="0008067C"/>
    <w:rsid w:val="000809BD"/>
    <w:rsid w:val="00081028"/>
    <w:rsid w:val="00081075"/>
    <w:rsid w:val="00081596"/>
    <w:rsid w:val="000825C3"/>
    <w:rsid w:val="00082859"/>
    <w:rsid w:val="000835C1"/>
    <w:rsid w:val="00083851"/>
    <w:rsid w:val="00083D03"/>
    <w:rsid w:val="000846EE"/>
    <w:rsid w:val="0008475C"/>
    <w:rsid w:val="0008486A"/>
    <w:rsid w:val="00084D4A"/>
    <w:rsid w:val="00085F00"/>
    <w:rsid w:val="00086662"/>
    <w:rsid w:val="00087585"/>
    <w:rsid w:val="00087AE4"/>
    <w:rsid w:val="00091654"/>
    <w:rsid w:val="00091727"/>
    <w:rsid w:val="00091F1A"/>
    <w:rsid w:val="00092BC6"/>
    <w:rsid w:val="00093F26"/>
    <w:rsid w:val="0009634C"/>
    <w:rsid w:val="00097287"/>
    <w:rsid w:val="000A0F31"/>
    <w:rsid w:val="000A216C"/>
    <w:rsid w:val="000A3878"/>
    <w:rsid w:val="000A402B"/>
    <w:rsid w:val="000A430D"/>
    <w:rsid w:val="000A4F18"/>
    <w:rsid w:val="000A530D"/>
    <w:rsid w:val="000A5B40"/>
    <w:rsid w:val="000A647A"/>
    <w:rsid w:val="000A7102"/>
    <w:rsid w:val="000A79D3"/>
    <w:rsid w:val="000A7E26"/>
    <w:rsid w:val="000B0834"/>
    <w:rsid w:val="000B14E3"/>
    <w:rsid w:val="000B166F"/>
    <w:rsid w:val="000B38C8"/>
    <w:rsid w:val="000B420A"/>
    <w:rsid w:val="000B5E8D"/>
    <w:rsid w:val="000B609B"/>
    <w:rsid w:val="000B7FF6"/>
    <w:rsid w:val="000C0875"/>
    <w:rsid w:val="000C1600"/>
    <w:rsid w:val="000C1F70"/>
    <w:rsid w:val="000C3CCC"/>
    <w:rsid w:val="000C55F3"/>
    <w:rsid w:val="000C64B0"/>
    <w:rsid w:val="000C6740"/>
    <w:rsid w:val="000C6EAF"/>
    <w:rsid w:val="000C78F4"/>
    <w:rsid w:val="000D00FA"/>
    <w:rsid w:val="000D1D74"/>
    <w:rsid w:val="000D2F9A"/>
    <w:rsid w:val="000D32EB"/>
    <w:rsid w:val="000D378C"/>
    <w:rsid w:val="000D4046"/>
    <w:rsid w:val="000D60FF"/>
    <w:rsid w:val="000D641D"/>
    <w:rsid w:val="000D7491"/>
    <w:rsid w:val="000D778F"/>
    <w:rsid w:val="000D782C"/>
    <w:rsid w:val="000E089F"/>
    <w:rsid w:val="000E0B8C"/>
    <w:rsid w:val="000E3407"/>
    <w:rsid w:val="000E3F73"/>
    <w:rsid w:val="000E4430"/>
    <w:rsid w:val="000E45DB"/>
    <w:rsid w:val="000E4F35"/>
    <w:rsid w:val="000E4F94"/>
    <w:rsid w:val="000E5BEE"/>
    <w:rsid w:val="000E685E"/>
    <w:rsid w:val="000E7EE3"/>
    <w:rsid w:val="000F262E"/>
    <w:rsid w:val="000F2EA6"/>
    <w:rsid w:val="000F38FC"/>
    <w:rsid w:val="000F444D"/>
    <w:rsid w:val="000F5C66"/>
    <w:rsid w:val="000F66E9"/>
    <w:rsid w:val="00100464"/>
    <w:rsid w:val="00101229"/>
    <w:rsid w:val="001014E9"/>
    <w:rsid w:val="00102FFA"/>
    <w:rsid w:val="00103119"/>
    <w:rsid w:val="00103A71"/>
    <w:rsid w:val="001051C2"/>
    <w:rsid w:val="00105D69"/>
    <w:rsid w:val="00106C56"/>
    <w:rsid w:val="0010774E"/>
    <w:rsid w:val="00107D81"/>
    <w:rsid w:val="001119D0"/>
    <w:rsid w:val="001128C6"/>
    <w:rsid w:val="00112B21"/>
    <w:rsid w:val="00113367"/>
    <w:rsid w:val="00113902"/>
    <w:rsid w:val="00113A04"/>
    <w:rsid w:val="00120722"/>
    <w:rsid w:val="00120EE0"/>
    <w:rsid w:val="00124A59"/>
    <w:rsid w:val="00126466"/>
    <w:rsid w:val="00127397"/>
    <w:rsid w:val="00127CD0"/>
    <w:rsid w:val="001305F7"/>
    <w:rsid w:val="00130BBC"/>
    <w:rsid w:val="00132AF0"/>
    <w:rsid w:val="00132B44"/>
    <w:rsid w:val="001330D7"/>
    <w:rsid w:val="00133C8F"/>
    <w:rsid w:val="00134748"/>
    <w:rsid w:val="0013502C"/>
    <w:rsid w:val="001360D3"/>
    <w:rsid w:val="001364E4"/>
    <w:rsid w:val="00141308"/>
    <w:rsid w:val="0014163B"/>
    <w:rsid w:val="0014311B"/>
    <w:rsid w:val="00143CD7"/>
    <w:rsid w:val="00143DB7"/>
    <w:rsid w:val="0014504B"/>
    <w:rsid w:val="00145A2D"/>
    <w:rsid w:val="001460CA"/>
    <w:rsid w:val="001470B0"/>
    <w:rsid w:val="001472C7"/>
    <w:rsid w:val="00147383"/>
    <w:rsid w:val="00147735"/>
    <w:rsid w:val="00147B61"/>
    <w:rsid w:val="0015160D"/>
    <w:rsid w:val="00151C06"/>
    <w:rsid w:val="0015353F"/>
    <w:rsid w:val="00155B5A"/>
    <w:rsid w:val="00156107"/>
    <w:rsid w:val="001571CD"/>
    <w:rsid w:val="00160874"/>
    <w:rsid w:val="001608B5"/>
    <w:rsid w:val="001608C6"/>
    <w:rsid w:val="00161595"/>
    <w:rsid w:val="00161756"/>
    <w:rsid w:val="001654D5"/>
    <w:rsid w:val="001662E7"/>
    <w:rsid w:val="001704A7"/>
    <w:rsid w:val="001712AC"/>
    <w:rsid w:val="00171485"/>
    <w:rsid w:val="001723FA"/>
    <w:rsid w:val="00172E40"/>
    <w:rsid w:val="001738A2"/>
    <w:rsid w:val="00174158"/>
    <w:rsid w:val="0017441F"/>
    <w:rsid w:val="00174C86"/>
    <w:rsid w:val="00174EF5"/>
    <w:rsid w:val="00175236"/>
    <w:rsid w:val="001768DD"/>
    <w:rsid w:val="00177AE2"/>
    <w:rsid w:val="00177F2D"/>
    <w:rsid w:val="00181D78"/>
    <w:rsid w:val="00182911"/>
    <w:rsid w:val="00182C02"/>
    <w:rsid w:val="00183542"/>
    <w:rsid w:val="001847DF"/>
    <w:rsid w:val="001848D7"/>
    <w:rsid w:val="00186A81"/>
    <w:rsid w:val="001877AD"/>
    <w:rsid w:val="00190685"/>
    <w:rsid w:val="00191227"/>
    <w:rsid w:val="001919C8"/>
    <w:rsid w:val="001931CE"/>
    <w:rsid w:val="00193A50"/>
    <w:rsid w:val="001946D6"/>
    <w:rsid w:val="00195689"/>
    <w:rsid w:val="001961E5"/>
    <w:rsid w:val="00196723"/>
    <w:rsid w:val="00197634"/>
    <w:rsid w:val="00197A87"/>
    <w:rsid w:val="001A00E9"/>
    <w:rsid w:val="001A03EB"/>
    <w:rsid w:val="001A0B60"/>
    <w:rsid w:val="001A27FF"/>
    <w:rsid w:val="001A319B"/>
    <w:rsid w:val="001A3A36"/>
    <w:rsid w:val="001A4DA1"/>
    <w:rsid w:val="001A4E54"/>
    <w:rsid w:val="001A64EC"/>
    <w:rsid w:val="001A69FC"/>
    <w:rsid w:val="001A6AE3"/>
    <w:rsid w:val="001A6C1D"/>
    <w:rsid w:val="001A6DEE"/>
    <w:rsid w:val="001A71E8"/>
    <w:rsid w:val="001B0668"/>
    <w:rsid w:val="001B2151"/>
    <w:rsid w:val="001B37F0"/>
    <w:rsid w:val="001B466F"/>
    <w:rsid w:val="001B4716"/>
    <w:rsid w:val="001B6927"/>
    <w:rsid w:val="001B748B"/>
    <w:rsid w:val="001C130B"/>
    <w:rsid w:val="001C13F6"/>
    <w:rsid w:val="001C15CF"/>
    <w:rsid w:val="001C2AD9"/>
    <w:rsid w:val="001C43E8"/>
    <w:rsid w:val="001C4652"/>
    <w:rsid w:val="001C48B9"/>
    <w:rsid w:val="001C48ED"/>
    <w:rsid w:val="001C67F6"/>
    <w:rsid w:val="001C7AD1"/>
    <w:rsid w:val="001D03BA"/>
    <w:rsid w:val="001D0515"/>
    <w:rsid w:val="001D1F3C"/>
    <w:rsid w:val="001D3EBA"/>
    <w:rsid w:val="001D4531"/>
    <w:rsid w:val="001D57A8"/>
    <w:rsid w:val="001D60F6"/>
    <w:rsid w:val="001D645E"/>
    <w:rsid w:val="001D7400"/>
    <w:rsid w:val="001E1C34"/>
    <w:rsid w:val="001E39C5"/>
    <w:rsid w:val="001E4AC3"/>
    <w:rsid w:val="001E4C44"/>
    <w:rsid w:val="001E6343"/>
    <w:rsid w:val="001E7431"/>
    <w:rsid w:val="001F13B6"/>
    <w:rsid w:val="001F17CA"/>
    <w:rsid w:val="001F21C7"/>
    <w:rsid w:val="001F2F6D"/>
    <w:rsid w:val="001F2F72"/>
    <w:rsid w:val="001F3991"/>
    <w:rsid w:val="001F3A31"/>
    <w:rsid w:val="001F42F2"/>
    <w:rsid w:val="001F4BEC"/>
    <w:rsid w:val="001F68EA"/>
    <w:rsid w:val="001F7682"/>
    <w:rsid w:val="00201372"/>
    <w:rsid w:val="00201406"/>
    <w:rsid w:val="002016EC"/>
    <w:rsid w:val="00201795"/>
    <w:rsid w:val="0020430F"/>
    <w:rsid w:val="00205862"/>
    <w:rsid w:val="00206910"/>
    <w:rsid w:val="00207E78"/>
    <w:rsid w:val="00210C1C"/>
    <w:rsid w:val="00211481"/>
    <w:rsid w:val="00211524"/>
    <w:rsid w:val="0021260C"/>
    <w:rsid w:val="002139D7"/>
    <w:rsid w:val="00214707"/>
    <w:rsid w:val="00214E92"/>
    <w:rsid w:val="00215462"/>
    <w:rsid w:val="00216B6A"/>
    <w:rsid w:val="00220209"/>
    <w:rsid w:val="00220B9A"/>
    <w:rsid w:val="00221D92"/>
    <w:rsid w:val="00223D92"/>
    <w:rsid w:val="00224622"/>
    <w:rsid w:val="00225777"/>
    <w:rsid w:val="00225DDE"/>
    <w:rsid w:val="00227216"/>
    <w:rsid w:val="00230C59"/>
    <w:rsid w:val="00230E72"/>
    <w:rsid w:val="002312F2"/>
    <w:rsid w:val="002315EC"/>
    <w:rsid w:val="00231ADF"/>
    <w:rsid w:val="00234565"/>
    <w:rsid w:val="00234805"/>
    <w:rsid w:val="00235917"/>
    <w:rsid w:val="0023655B"/>
    <w:rsid w:val="002403AA"/>
    <w:rsid w:val="0024073B"/>
    <w:rsid w:val="002407F0"/>
    <w:rsid w:val="00241F49"/>
    <w:rsid w:val="00242298"/>
    <w:rsid w:val="002449A7"/>
    <w:rsid w:val="002468EE"/>
    <w:rsid w:val="00246A87"/>
    <w:rsid w:val="002472F8"/>
    <w:rsid w:val="00251EF7"/>
    <w:rsid w:val="002521EB"/>
    <w:rsid w:val="002525F1"/>
    <w:rsid w:val="0025298E"/>
    <w:rsid w:val="00252A25"/>
    <w:rsid w:val="002538E2"/>
    <w:rsid w:val="00253AB4"/>
    <w:rsid w:val="0025665D"/>
    <w:rsid w:val="00256960"/>
    <w:rsid w:val="00256E21"/>
    <w:rsid w:val="00257045"/>
    <w:rsid w:val="00257BD1"/>
    <w:rsid w:val="00260531"/>
    <w:rsid w:val="00261975"/>
    <w:rsid w:val="00261B81"/>
    <w:rsid w:val="0026284C"/>
    <w:rsid w:val="00262BF5"/>
    <w:rsid w:val="0026308E"/>
    <w:rsid w:val="00264A98"/>
    <w:rsid w:val="00267730"/>
    <w:rsid w:val="002707E3"/>
    <w:rsid w:val="0027255B"/>
    <w:rsid w:val="00273508"/>
    <w:rsid w:val="002748CE"/>
    <w:rsid w:val="00274AAE"/>
    <w:rsid w:val="00274AC5"/>
    <w:rsid w:val="00275114"/>
    <w:rsid w:val="00275246"/>
    <w:rsid w:val="00275C1C"/>
    <w:rsid w:val="0027630E"/>
    <w:rsid w:val="00277F6F"/>
    <w:rsid w:val="00280252"/>
    <w:rsid w:val="00282028"/>
    <w:rsid w:val="00282A82"/>
    <w:rsid w:val="002834EB"/>
    <w:rsid w:val="00283678"/>
    <w:rsid w:val="00283DB9"/>
    <w:rsid w:val="00286D9D"/>
    <w:rsid w:val="00287ECD"/>
    <w:rsid w:val="002900D4"/>
    <w:rsid w:val="002917AD"/>
    <w:rsid w:val="002924DB"/>
    <w:rsid w:val="002924F9"/>
    <w:rsid w:val="0029331F"/>
    <w:rsid w:val="0029438D"/>
    <w:rsid w:val="0029444C"/>
    <w:rsid w:val="00294465"/>
    <w:rsid w:val="0029553A"/>
    <w:rsid w:val="00296806"/>
    <w:rsid w:val="002968C4"/>
    <w:rsid w:val="00296DBE"/>
    <w:rsid w:val="002A00B1"/>
    <w:rsid w:val="002A18BC"/>
    <w:rsid w:val="002A1957"/>
    <w:rsid w:val="002A20D1"/>
    <w:rsid w:val="002A337E"/>
    <w:rsid w:val="002A3633"/>
    <w:rsid w:val="002A3AC7"/>
    <w:rsid w:val="002A456E"/>
    <w:rsid w:val="002A491D"/>
    <w:rsid w:val="002A49C8"/>
    <w:rsid w:val="002A4B3A"/>
    <w:rsid w:val="002A6995"/>
    <w:rsid w:val="002B3061"/>
    <w:rsid w:val="002B39A3"/>
    <w:rsid w:val="002B4B65"/>
    <w:rsid w:val="002B5C43"/>
    <w:rsid w:val="002B69F1"/>
    <w:rsid w:val="002B79EC"/>
    <w:rsid w:val="002B7CA8"/>
    <w:rsid w:val="002B7E88"/>
    <w:rsid w:val="002C11A8"/>
    <w:rsid w:val="002C218C"/>
    <w:rsid w:val="002C2B71"/>
    <w:rsid w:val="002C46B5"/>
    <w:rsid w:val="002C4D2F"/>
    <w:rsid w:val="002C52F5"/>
    <w:rsid w:val="002C56FB"/>
    <w:rsid w:val="002D0619"/>
    <w:rsid w:val="002D24AF"/>
    <w:rsid w:val="002D30B9"/>
    <w:rsid w:val="002D344A"/>
    <w:rsid w:val="002D34FB"/>
    <w:rsid w:val="002D4840"/>
    <w:rsid w:val="002E2715"/>
    <w:rsid w:val="002E2E93"/>
    <w:rsid w:val="002E30A9"/>
    <w:rsid w:val="002E37CE"/>
    <w:rsid w:val="002E48E5"/>
    <w:rsid w:val="002E51CA"/>
    <w:rsid w:val="002E52EA"/>
    <w:rsid w:val="002E5DC1"/>
    <w:rsid w:val="002E65F2"/>
    <w:rsid w:val="002E72CF"/>
    <w:rsid w:val="002F0DA7"/>
    <w:rsid w:val="002F13DF"/>
    <w:rsid w:val="002F1718"/>
    <w:rsid w:val="002F48BB"/>
    <w:rsid w:val="002F48CF"/>
    <w:rsid w:val="002F59AF"/>
    <w:rsid w:val="002F7902"/>
    <w:rsid w:val="0030011B"/>
    <w:rsid w:val="00300C38"/>
    <w:rsid w:val="00300FD1"/>
    <w:rsid w:val="003017C5"/>
    <w:rsid w:val="00301C0E"/>
    <w:rsid w:val="00301CA7"/>
    <w:rsid w:val="0030216E"/>
    <w:rsid w:val="003026EA"/>
    <w:rsid w:val="003032AB"/>
    <w:rsid w:val="00303406"/>
    <w:rsid w:val="00304FBC"/>
    <w:rsid w:val="00305125"/>
    <w:rsid w:val="003052C6"/>
    <w:rsid w:val="003065E2"/>
    <w:rsid w:val="00307C17"/>
    <w:rsid w:val="00307CE4"/>
    <w:rsid w:val="003136D5"/>
    <w:rsid w:val="00313C88"/>
    <w:rsid w:val="00315838"/>
    <w:rsid w:val="00317C91"/>
    <w:rsid w:val="00320184"/>
    <w:rsid w:val="0032102B"/>
    <w:rsid w:val="00322E47"/>
    <w:rsid w:val="0032354A"/>
    <w:rsid w:val="00324642"/>
    <w:rsid w:val="00324D54"/>
    <w:rsid w:val="0032526B"/>
    <w:rsid w:val="003258AA"/>
    <w:rsid w:val="00325DF1"/>
    <w:rsid w:val="00327342"/>
    <w:rsid w:val="00327AE4"/>
    <w:rsid w:val="00332931"/>
    <w:rsid w:val="00332BD7"/>
    <w:rsid w:val="0033315A"/>
    <w:rsid w:val="00333BC4"/>
    <w:rsid w:val="0033578E"/>
    <w:rsid w:val="003357A2"/>
    <w:rsid w:val="00336CF4"/>
    <w:rsid w:val="00340789"/>
    <w:rsid w:val="00342386"/>
    <w:rsid w:val="0034320F"/>
    <w:rsid w:val="00343908"/>
    <w:rsid w:val="00343E23"/>
    <w:rsid w:val="0034440C"/>
    <w:rsid w:val="003464D9"/>
    <w:rsid w:val="00346C0B"/>
    <w:rsid w:val="00347044"/>
    <w:rsid w:val="00347329"/>
    <w:rsid w:val="00347631"/>
    <w:rsid w:val="00347880"/>
    <w:rsid w:val="00351906"/>
    <w:rsid w:val="00351B1D"/>
    <w:rsid w:val="00352E18"/>
    <w:rsid w:val="00353AAD"/>
    <w:rsid w:val="00354EDF"/>
    <w:rsid w:val="00356B96"/>
    <w:rsid w:val="00356E09"/>
    <w:rsid w:val="00357421"/>
    <w:rsid w:val="00360F83"/>
    <w:rsid w:val="00361855"/>
    <w:rsid w:val="00361FE3"/>
    <w:rsid w:val="00362045"/>
    <w:rsid w:val="00362D53"/>
    <w:rsid w:val="0036307C"/>
    <w:rsid w:val="00364114"/>
    <w:rsid w:val="0036430F"/>
    <w:rsid w:val="00364B96"/>
    <w:rsid w:val="00366CB9"/>
    <w:rsid w:val="00370AE0"/>
    <w:rsid w:val="00370D4D"/>
    <w:rsid w:val="003710BA"/>
    <w:rsid w:val="00373B05"/>
    <w:rsid w:val="00373F26"/>
    <w:rsid w:val="003740B9"/>
    <w:rsid w:val="0037438A"/>
    <w:rsid w:val="00374BE0"/>
    <w:rsid w:val="003758DB"/>
    <w:rsid w:val="00376099"/>
    <w:rsid w:val="0038123C"/>
    <w:rsid w:val="0038251C"/>
    <w:rsid w:val="00382ED6"/>
    <w:rsid w:val="0038451D"/>
    <w:rsid w:val="00387642"/>
    <w:rsid w:val="003908AD"/>
    <w:rsid w:val="00391C60"/>
    <w:rsid w:val="0039252A"/>
    <w:rsid w:val="00392609"/>
    <w:rsid w:val="003934F8"/>
    <w:rsid w:val="00393BF4"/>
    <w:rsid w:val="003946F7"/>
    <w:rsid w:val="0039488E"/>
    <w:rsid w:val="00394AF6"/>
    <w:rsid w:val="00396E5B"/>
    <w:rsid w:val="003A01D1"/>
    <w:rsid w:val="003A0F2C"/>
    <w:rsid w:val="003A12DB"/>
    <w:rsid w:val="003A1AF8"/>
    <w:rsid w:val="003A3B13"/>
    <w:rsid w:val="003A51F7"/>
    <w:rsid w:val="003A5237"/>
    <w:rsid w:val="003A5935"/>
    <w:rsid w:val="003A5CC3"/>
    <w:rsid w:val="003A6553"/>
    <w:rsid w:val="003A7658"/>
    <w:rsid w:val="003B007D"/>
    <w:rsid w:val="003B35CF"/>
    <w:rsid w:val="003B3AB3"/>
    <w:rsid w:val="003B3F75"/>
    <w:rsid w:val="003B5C35"/>
    <w:rsid w:val="003B5FEB"/>
    <w:rsid w:val="003B6F09"/>
    <w:rsid w:val="003B73E4"/>
    <w:rsid w:val="003B7770"/>
    <w:rsid w:val="003C1184"/>
    <w:rsid w:val="003C21F9"/>
    <w:rsid w:val="003C4624"/>
    <w:rsid w:val="003C512D"/>
    <w:rsid w:val="003C5204"/>
    <w:rsid w:val="003C5753"/>
    <w:rsid w:val="003C5D7A"/>
    <w:rsid w:val="003C633D"/>
    <w:rsid w:val="003C7335"/>
    <w:rsid w:val="003D06AC"/>
    <w:rsid w:val="003D1444"/>
    <w:rsid w:val="003D2C01"/>
    <w:rsid w:val="003D3875"/>
    <w:rsid w:val="003D57CB"/>
    <w:rsid w:val="003D5D99"/>
    <w:rsid w:val="003D5E1E"/>
    <w:rsid w:val="003D5F02"/>
    <w:rsid w:val="003D6978"/>
    <w:rsid w:val="003D6B57"/>
    <w:rsid w:val="003E0448"/>
    <w:rsid w:val="003E1448"/>
    <w:rsid w:val="003E190F"/>
    <w:rsid w:val="003E1ECE"/>
    <w:rsid w:val="003E23E6"/>
    <w:rsid w:val="003E2DAD"/>
    <w:rsid w:val="003E37A2"/>
    <w:rsid w:val="003E3C1C"/>
    <w:rsid w:val="003E4456"/>
    <w:rsid w:val="003E5AD7"/>
    <w:rsid w:val="003E5C47"/>
    <w:rsid w:val="003E72B0"/>
    <w:rsid w:val="003F29E0"/>
    <w:rsid w:val="003F3163"/>
    <w:rsid w:val="003F39C1"/>
    <w:rsid w:val="003F3A15"/>
    <w:rsid w:val="003F4B62"/>
    <w:rsid w:val="003F534B"/>
    <w:rsid w:val="003F57CA"/>
    <w:rsid w:val="003F59E5"/>
    <w:rsid w:val="003F5E45"/>
    <w:rsid w:val="003F6F0E"/>
    <w:rsid w:val="003F7088"/>
    <w:rsid w:val="003F7510"/>
    <w:rsid w:val="00400AF5"/>
    <w:rsid w:val="00405829"/>
    <w:rsid w:val="00405E95"/>
    <w:rsid w:val="00406169"/>
    <w:rsid w:val="0040712C"/>
    <w:rsid w:val="004112BC"/>
    <w:rsid w:val="0041179F"/>
    <w:rsid w:val="00412E83"/>
    <w:rsid w:val="0041372E"/>
    <w:rsid w:val="0041472A"/>
    <w:rsid w:val="004173EA"/>
    <w:rsid w:val="0042019C"/>
    <w:rsid w:val="004202A1"/>
    <w:rsid w:val="004208C8"/>
    <w:rsid w:val="00421129"/>
    <w:rsid w:val="00421177"/>
    <w:rsid w:val="004261CA"/>
    <w:rsid w:val="00426DDE"/>
    <w:rsid w:val="00427578"/>
    <w:rsid w:val="0043080F"/>
    <w:rsid w:val="0043228A"/>
    <w:rsid w:val="00432792"/>
    <w:rsid w:val="004327EB"/>
    <w:rsid w:val="00433F84"/>
    <w:rsid w:val="00435F50"/>
    <w:rsid w:val="00437ECA"/>
    <w:rsid w:val="00440333"/>
    <w:rsid w:val="0044069C"/>
    <w:rsid w:val="00440C4D"/>
    <w:rsid w:val="00441220"/>
    <w:rsid w:val="00441741"/>
    <w:rsid w:val="00441761"/>
    <w:rsid w:val="00442685"/>
    <w:rsid w:val="004427DA"/>
    <w:rsid w:val="004443AD"/>
    <w:rsid w:val="004448D4"/>
    <w:rsid w:val="00445D03"/>
    <w:rsid w:val="0044670B"/>
    <w:rsid w:val="00446746"/>
    <w:rsid w:val="00446772"/>
    <w:rsid w:val="00446E23"/>
    <w:rsid w:val="004474DC"/>
    <w:rsid w:val="00450B12"/>
    <w:rsid w:val="00451D15"/>
    <w:rsid w:val="00451EE5"/>
    <w:rsid w:val="0045237C"/>
    <w:rsid w:val="0045470C"/>
    <w:rsid w:val="004563AB"/>
    <w:rsid w:val="00456F0D"/>
    <w:rsid w:val="00461D75"/>
    <w:rsid w:val="0046274A"/>
    <w:rsid w:val="0046310B"/>
    <w:rsid w:val="0046328E"/>
    <w:rsid w:val="004632EF"/>
    <w:rsid w:val="00465EB3"/>
    <w:rsid w:val="0046618E"/>
    <w:rsid w:val="0046641E"/>
    <w:rsid w:val="00467B36"/>
    <w:rsid w:val="004717B5"/>
    <w:rsid w:val="004723BC"/>
    <w:rsid w:val="0047308C"/>
    <w:rsid w:val="00473CBA"/>
    <w:rsid w:val="0047612D"/>
    <w:rsid w:val="00477848"/>
    <w:rsid w:val="0047789D"/>
    <w:rsid w:val="00481FA4"/>
    <w:rsid w:val="00485306"/>
    <w:rsid w:val="0048632E"/>
    <w:rsid w:val="00486504"/>
    <w:rsid w:val="00486844"/>
    <w:rsid w:val="00487A6B"/>
    <w:rsid w:val="004916F4"/>
    <w:rsid w:val="00491A61"/>
    <w:rsid w:val="0049429C"/>
    <w:rsid w:val="00495DAE"/>
    <w:rsid w:val="0049616D"/>
    <w:rsid w:val="00496B42"/>
    <w:rsid w:val="00497994"/>
    <w:rsid w:val="004A2BE8"/>
    <w:rsid w:val="004A380D"/>
    <w:rsid w:val="004A4137"/>
    <w:rsid w:val="004A415F"/>
    <w:rsid w:val="004A56B4"/>
    <w:rsid w:val="004A5889"/>
    <w:rsid w:val="004A5BE0"/>
    <w:rsid w:val="004A63C9"/>
    <w:rsid w:val="004A685E"/>
    <w:rsid w:val="004A6CD8"/>
    <w:rsid w:val="004B0512"/>
    <w:rsid w:val="004B4F6D"/>
    <w:rsid w:val="004B584F"/>
    <w:rsid w:val="004B5EFA"/>
    <w:rsid w:val="004B67DA"/>
    <w:rsid w:val="004B79E6"/>
    <w:rsid w:val="004B7A5A"/>
    <w:rsid w:val="004C053C"/>
    <w:rsid w:val="004C0788"/>
    <w:rsid w:val="004C11DB"/>
    <w:rsid w:val="004C1C50"/>
    <w:rsid w:val="004C29E1"/>
    <w:rsid w:val="004C3685"/>
    <w:rsid w:val="004C3B3B"/>
    <w:rsid w:val="004C48C7"/>
    <w:rsid w:val="004C4F48"/>
    <w:rsid w:val="004C4FF4"/>
    <w:rsid w:val="004C5ABD"/>
    <w:rsid w:val="004C5AE3"/>
    <w:rsid w:val="004C63F7"/>
    <w:rsid w:val="004C6416"/>
    <w:rsid w:val="004C6434"/>
    <w:rsid w:val="004C79F4"/>
    <w:rsid w:val="004C7EF8"/>
    <w:rsid w:val="004D0BB6"/>
    <w:rsid w:val="004D0CC3"/>
    <w:rsid w:val="004D34D4"/>
    <w:rsid w:val="004D3E8D"/>
    <w:rsid w:val="004D490B"/>
    <w:rsid w:val="004D4DCB"/>
    <w:rsid w:val="004D5228"/>
    <w:rsid w:val="004D6246"/>
    <w:rsid w:val="004D6D39"/>
    <w:rsid w:val="004E03C9"/>
    <w:rsid w:val="004E0D89"/>
    <w:rsid w:val="004E1669"/>
    <w:rsid w:val="004E2008"/>
    <w:rsid w:val="004E2229"/>
    <w:rsid w:val="004E2A32"/>
    <w:rsid w:val="004E2B3B"/>
    <w:rsid w:val="004E4CF4"/>
    <w:rsid w:val="004E5505"/>
    <w:rsid w:val="004E7074"/>
    <w:rsid w:val="004E7906"/>
    <w:rsid w:val="004E7CA8"/>
    <w:rsid w:val="004E7D70"/>
    <w:rsid w:val="004F3B33"/>
    <w:rsid w:val="004F4177"/>
    <w:rsid w:val="004F51F7"/>
    <w:rsid w:val="004F5545"/>
    <w:rsid w:val="004F7213"/>
    <w:rsid w:val="004F7DC4"/>
    <w:rsid w:val="00500074"/>
    <w:rsid w:val="00500237"/>
    <w:rsid w:val="00500B67"/>
    <w:rsid w:val="005034E8"/>
    <w:rsid w:val="00504681"/>
    <w:rsid w:val="00504D00"/>
    <w:rsid w:val="00505045"/>
    <w:rsid w:val="005055A4"/>
    <w:rsid w:val="00506DF6"/>
    <w:rsid w:val="00506F9E"/>
    <w:rsid w:val="00507217"/>
    <w:rsid w:val="00507799"/>
    <w:rsid w:val="00510E12"/>
    <w:rsid w:val="00511458"/>
    <w:rsid w:val="005120C8"/>
    <w:rsid w:val="00512EA9"/>
    <w:rsid w:val="005131A4"/>
    <w:rsid w:val="00514439"/>
    <w:rsid w:val="005147B0"/>
    <w:rsid w:val="005149AE"/>
    <w:rsid w:val="0051578B"/>
    <w:rsid w:val="005170AB"/>
    <w:rsid w:val="005173AF"/>
    <w:rsid w:val="005178A8"/>
    <w:rsid w:val="00520DF7"/>
    <w:rsid w:val="005221F0"/>
    <w:rsid w:val="005222D6"/>
    <w:rsid w:val="00522448"/>
    <w:rsid w:val="00522CD5"/>
    <w:rsid w:val="00525B3F"/>
    <w:rsid w:val="005260D3"/>
    <w:rsid w:val="00526509"/>
    <w:rsid w:val="00526699"/>
    <w:rsid w:val="0052773D"/>
    <w:rsid w:val="0053023F"/>
    <w:rsid w:val="00530E1F"/>
    <w:rsid w:val="005315D5"/>
    <w:rsid w:val="00532037"/>
    <w:rsid w:val="0053546E"/>
    <w:rsid w:val="00535BE8"/>
    <w:rsid w:val="0053661A"/>
    <w:rsid w:val="00536A15"/>
    <w:rsid w:val="00537095"/>
    <w:rsid w:val="005401B5"/>
    <w:rsid w:val="00540E35"/>
    <w:rsid w:val="005413B8"/>
    <w:rsid w:val="005416AF"/>
    <w:rsid w:val="0054241D"/>
    <w:rsid w:val="00542A53"/>
    <w:rsid w:val="00542D4E"/>
    <w:rsid w:val="005450A2"/>
    <w:rsid w:val="00545FBB"/>
    <w:rsid w:val="00546090"/>
    <w:rsid w:val="0055225F"/>
    <w:rsid w:val="005525F5"/>
    <w:rsid w:val="005527F5"/>
    <w:rsid w:val="00552AA0"/>
    <w:rsid w:val="00554AE5"/>
    <w:rsid w:val="00555027"/>
    <w:rsid w:val="00555653"/>
    <w:rsid w:val="005562AC"/>
    <w:rsid w:val="0055659B"/>
    <w:rsid w:val="00560072"/>
    <w:rsid w:val="00561582"/>
    <w:rsid w:val="00561F8B"/>
    <w:rsid w:val="0056244D"/>
    <w:rsid w:val="00562983"/>
    <w:rsid w:val="00564C2C"/>
    <w:rsid w:val="00565B56"/>
    <w:rsid w:val="00567909"/>
    <w:rsid w:val="0056795A"/>
    <w:rsid w:val="00573044"/>
    <w:rsid w:val="00573372"/>
    <w:rsid w:val="005738B6"/>
    <w:rsid w:val="00574119"/>
    <w:rsid w:val="005750D6"/>
    <w:rsid w:val="005757AF"/>
    <w:rsid w:val="00575B32"/>
    <w:rsid w:val="00575DF2"/>
    <w:rsid w:val="00576FFE"/>
    <w:rsid w:val="00580849"/>
    <w:rsid w:val="00580EE0"/>
    <w:rsid w:val="00581413"/>
    <w:rsid w:val="00581D22"/>
    <w:rsid w:val="00582C80"/>
    <w:rsid w:val="005834F7"/>
    <w:rsid w:val="00583C97"/>
    <w:rsid w:val="00583F45"/>
    <w:rsid w:val="005841C3"/>
    <w:rsid w:val="00586082"/>
    <w:rsid w:val="00586E98"/>
    <w:rsid w:val="00586EC2"/>
    <w:rsid w:val="0058734E"/>
    <w:rsid w:val="00587BDC"/>
    <w:rsid w:val="00587D6B"/>
    <w:rsid w:val="00587D6D"/>
    <w:rsid w:val="00590122"/>
    <w:rsid w:val="00590533"/>
    <w:rsid w:val="0059295A"/>
    <w:rsid w:val="00593C30"/>
    <w:rsid w:val="0059454A"/>
    <w:rsid w:val="005951ED"/>
    <w:rsid w:val="00595590"/>
    <w:rsid w:val="0059760F"/>
    <w:rsid w:val="005A1023"/>
    <w:rsid w:val="005A1189"/>
    <w:rsid w:val="005A1863"/>
    <w:rsid w:val="005A2B98"/>
    <w:rsid w:val="005A2C1F"/>
    <w:rsid w:val="005A32A3"/>
    <w:rsid w:val="005A38C6"/>
    <w:rsid w:val="005A3AF2"/>
    <w:rsid w:val="005A6406"/>
    <w:rsid w:val="005A7E0E"/>
    <w:rsid w:val="005B0596"/>
    <w:rsid w:val="005B1E99"/>
    <w:rsid w:val="005B2517"/>
    <w:rsid w:val="005B2BD7"/>
    <w:rsid w:val="005B38AC"/>
    <w:rsid w:val="005B3C2A"/>
    <w:rsid w:val="005B551A"/>
    <w:rsid w:val="005B5945"/>
    <w:rsid w:val="005C101C"/>
    <w:rsid w:val="005C19A5"/>
    <w:rsid w:val="005C31D9"/>
    <w:rsid w:val="005C32F3"/>
    <w:rsid w:val="005C3685"/>
    <w:rsid w:val="005C4E13"/>
    <w:rsid w:val="005C53B8"/>
    <w:rsid w:val="005C5EA5"/>
    <w:rsid w:val="005C7638"/>
    <w:rsid w:val="005D18B1"/>
    <w:rsid w:val="005D2072"/>
    <w:rsid w:val="005D24E9"/>
    <w:rsid w:val="005D4C29"/>
    <w:rsid w:val="005D614D"/>
    <w:rsid w:val="005D6FBA"/>
    <w:rsid w:val="005D704B"/>
    <w:rsid w:val="005D77E0"/>
    <w:rsid w:val="005D7EF4"/>
    <w:rsid w:val="005D7FDB"/>
    <w:rsid w:val="005E01A4"/>
    <w:rsid w:val="005E2D14"/>
    <w:rsid w:val="005E381E"/>
    <w:rsid w:val="005E4172"/>
    <w:rsid w:val="005E6C6A"/>
    <w:rsid w:val="005E7B0F"/>
    <w:rsid w:val="005F0204"/>
    <w:rsid w:val="005F159F"/>
    <w:rsid w:val="005F1612"/>
    <w:rsid w:val="005F2CE0"/>
    <w:rsid w:val="005F46F8"/>
    <w:rsid w:val="005F5B2A"/>
    <w:rsid w:val="005F7F39"/>
    <w:rsid w:val="00604655"/>
    <w:rsid w:val="0060671B"/>
    <w:rsid w:val="00606800"/>
    <w:rsid w:val="00607477"/>
    <w:rsid w:val="0060769D"/>
    <w:rsid w:val="00607A17"/>
    <w:rsid w:val="00610F9C"/>
    <w:rsid w:val="00614E54"/>
    <w:rsid w:val="006153AC"/>
    <w:rsid w:val="006171F3"/>
    <w:rsid w:val="00617D48"/>
    <w:rsid w:val="00621115"/>
    <w:rsid w:val="00621C25"/>
    <w:rsid w:val="00621D28"/>
    <w:rsid w:val="006231FF"/>
    <w:rsid w:val="006237CE"/>
    <w:rsid w:val="00623FE7"/>
    <w:rsid w:val="00624C22"/>
    <w:rsid w:val="006254E8"/>
    <w:rsid w:val="00626766"/>
    <w:rsid w:val="006276F7"/>
    <w:rsid w:val="00627D90"/>
    <w:rsid w:val="00632D6A"/>
    <w:rsid w:val="006353F6"/>
    <w:rsid w:val="0063589F"/>
    <w:rsid w:val="0063621C"/>
    <w:rsid w:val="006363CC"/>
    <w:rsid w:val="0063753E"/>
    <w:rsid w:val="00637C59"/>
    <w:rsid w:val="00637FA4"/>
    <w:rsid w:val="00640379"/>
    <w:rsid w:val="00640D32"/>
    <w:rsid w:val="0064120E"/>
    <w:rsid w:val="00641601"/>
    <w:rsid w:val="00641A3B"/>
    <w:rsid w:val="0064223A"/>
    <w:rsid w:val="006422CC"/>
    <w:rsid w:val="00643355"/>
    <w:rsid w:val="006436F3"/>
    <w:rsid w:val="00643DFA"/>
    <w:rsid w:val="006459C1"/>
    <w:rsid w:val="006504B7"/>
    <w:rsid w:val="0065098A"/>
    <w:rsid w:val="006513B4"/>
    <w:rsid w:val="0065160A"/>
    <w:rsid w:val="006526A4"/>
    <w:rsid w:val="00654BED"/>
    <w:rsid w:val="00660088"/>
    <w:rsid w:val="006639CD"/>
    <w:rsid w:val="00665438"/>
    <w:rsid w:val="00665A0A"/>
    <w:rsid w:val="00665E76"/>
    <w:rsid w:val="00667D2D"/>
    <w:rsid w:val="0067033E"/>
    <w:rsid w:val="0067057C"/>
    <w:rsid w:val="00671F2C"/>
    <w:rsid w:val="0067223F"/>
    <w:rsid w:val="00672A84"/>
    <w:rsid w:val="00672D55"/>
    <w:rsid w:val="00674BA9"/>
    <w:rsid w:val="00674F05"/>
    <w:rsid w:val="00675573"/>
    <w:rsid w:val="00675CEC"/>
    <w:rsid w:val="00676307"/>
    <w:rsid w:val="0067672A"/>
    <w:rsid w:val="006803E4"/>
    <w:rsid w:val="00680579"/>
    <w:rsid w:val="00683671"/>
    <w:rsid w:val="006846B0"/>
    <w:rsid w:val="006856C3"/>
    <w:rsid w:val="006877C3"/>
    <w:rsid w:val="00691A58"/>
    <w:rsid w:val="00691ED5"/>
    <w:rsid w:val="006933EE"/>
    <w:rsid w:val="006951F2"/>
    <w:rsid w:val="00695918"/>
    <w:rsid w:val="006961A3"/>
    <w:rsid w:val="00696206"/>
    <w:rsid w:val="006A2DCB"/>
    <w:rsid w:val="006A2DE5"/>
    <w:rsid w:val="006A2E7F"/>
    <w:rsid w:val="006A4D59"/>
    <w:rsid w:val="006A5AC1"/>
    <w:rsid w:val="006A684F"/>
    <w:rsid w:val="006B0062"/>
    <w:rsid w:val="006B1263"/>
    <w:rsid w:val="006B2BC1"/>
    <w:rsid w:val="006B3E64"/>
    <w:rsid w:val="006B3EEE"/>
    <w:rsid w:val="006B4541"/>
    <w:rsid w:val="006B5379"/>
    <w:rsid w:val="006B5EC7"/>
    <w:rsid w:val="006B6B2F"/>
    <w:rsid w:val="006B7309"/>
    <w:rsid w:val="006B7523"/>
    <w:rsid w:val="006B7D7C"/>
    <w:rsid w:val="006C0AED"/>
    <w:rsid w:val="006C0CE7"/>
    <w:rsid w:val="006C12BF"/>
    <w:rsid w:val="006C12CA"/>
    <w:rsid w:val="006C135E"/>
    <w:rsid w:val="006C1C57"/>
    <w:rsid w:val="006C26C4"/>
    <w:rsid w:val="006C2C69"/>
    <w:rsid w:val="006C2C73"/>
    <w:rsid w:val="006C40F6"/>
    <w:rsid w:val="006C5E2D"/>
    <w:rsid w:val="006C77B7"/>
    <w:rsid w:val="006D0D03"/>
    <w:rsid w:val="006D0D0D"/>
    <w:rsid w:val="006D12E5"/>
    <w:rsid w:val="006D1A89"/>
    <w:rsid w:val="006D2296"/>
    <w:rsid w:val="006D29A2"/>
    <w:rsid w:val="006D3AE0"/>
    <w:rsid w:val="006D3EB5"/>
    <w:rsid w:val="006D5EF4"/>
    <w:rsid w:val="006D6042"/>
    <w:rsid w:val="006D674B"/>
    <w:rsid w:val="006E163C"/>
    <w:rsid w:val="006E1A7B"/>
    <w:rsid w:val="006E212C"/>
    <w:rsid w:val="006E3CC3"/>
    <w:rsid w:val="006E467C"/>
    <w:rsid w:val="006E4835"/>
    <w:rsid w:val="006E4BA1"/>
    <w:rsid w:val="006E5020"/>
    <w:rsid w:val="006E5B12"/>
    <w:rsid w:val="006E5D48"/>
    <w:rsid w:val="006E7771"/>
    <w:rsid w:val="006F11EF"/>
    <w:rsid w:val="006F13A8"/>
    <w:rsid w:val="006F2870"/>
    <w:rsid w:val="006F3658"/>
    <w:rsid w:val="006F3FB7"/>
    <w:rsid w:val="006F43B2"/>
    <w:rsid w:val="006F57BA"/>
    <w:rsid w:val="006F743B"/>
    <w:rsid w:val="006F7539"/>
    <w:rsid w:val="007001E2"/>
    <w:rsid w:val="00702EAD"/>
    <w:rsid w:val="00704505"/>
    <w:rsid w:val="00705A14"/>
    <w:rsid w:val="007069D6"/>
    <w:rsid w:val="00707599"/>
    <w:rsid w:val="0070771A"/>
    <w:rsid w:val="007111EF"/>
    <w:rsid w:val="00711D9D"/>
    <w:rsid w:val="0071233F"/>
    <w:rsid w:val="00713662"/>
    <w:rsid w:val="007150AA"/>
    <w:rsid w:val="007154E8"/>
    <w:rsid w:val="00715A6C"/>
    <w:rsid w:val="007174A9"/>
    <w:rsid w:val="0072047A"/>
    <w:rsid w:val="00722EEC"/>
    <w:rsid w:val="00724459"/>
    <w:rsid w:val="00725E20"/>
    <w:rsid w:val="007270A6"/>
    <w:rsid w:val="007276D0"/>
    <w:rsid w:val="00727FF0"/>
    <w:rsid w:val="007309A2"/>
    <w:rsid w:val="00730B58"/>
    <w:rsid w:val="0073151A"/>
    <w:rsid w:val="007316B6"/>
    <w:rsid w:val="00731C1F"/>
    <w:rsid w:val="007330EE"/>
    <w:rsid w:val="007332BF"/>
    <w:rsid w:val="00733CCC"/>
    <w:rsid w:val="007353C8"/>
    <w:rsid w:val="007364DA"/>
    <w:rsid w:val="007374BC"/>
    <w:rsid w:val="00740A87"/>
    <w:rsid w:val="00740EAB"/>
    <w:rsid w:val="007440A5"/>
    <w:rsid w:val="007453EB"/>
    <w:rsid w:val="00746962"/>
    <w:rsid w:val="00746B9A"/>
    <w:rsid w:val="00751A48"/>
    <w:rsid w:val="00752BD7"/>
    <w:rsid w:val="00755040"/>
    <w:rsid w:val="0076144A"/>
    <w:rsid w:val="00761BBF"/>
    <w:rsid w:val="007624E4"/>
    <w:rsid w:val="00763092"/>
    <w:rsid w:val="00763B15"/>
    <w:rsid w:val="00763B58"/>
    <w:rsid w:val="0076408A"/>
    <w:rsid w:val="007654AA"/>
    <w:rsid w:val="00765860"/>
    <w:rsid w:val="00770C5F"/>
    <w:rsid w:val="00771E6F"/>
    <w:rsid w:val="007729FE"/>
    <w:rsid w:val="007737E9"/>
    <w:rsid w:val="007738AD"/>
    <w:rsid w:val="00773C42"/>
    <w:rsid w:val="00775908"/>
    <w:rsid w:val="007759CD"/>
    <w:rsid w:val="00776C2B"/>
    <w:rsid w:val="007803D3"/>
    <w:rsid w:val="00783058"/>
    <w:rsid w:val="00783C6F"/>
    <w:rsid w:val="007848B5"/>
    <w:rsid w:val="00785645"/>
    <w:rsid w:val="00786783"/>
    <w:rsid w:val="00787C0F"/>
    <w:rsid w:val="00787CCA"/>
    <w:rsid w:val="0079133B"/>
    <w:rsid w:val="00791E23"/>
    <w:rsid w:val="00793013"/>
    <w:rsid w:val="00793458"/>
    <w:rsid w:val="007949BD"/>
    <w:rsid w:val="00796536"/>
    <w:rsid w:val="0079665C"/>
    <w:rsid w:val="007971EE"/>
    <w:rsid w:val="007A1A28"/>
    <w:rsid w:val="007A213D"/>
    <w:rsid w:val="007A3797"/>
    <w:rsid w:val="007A61F6"/>
    <w:rsid w:val="007A6792"/>
    <w:rsid w:val="007A706D"/>
    <w:rsid w:val="007A7472"/>
    <w:rsid w:val="007B0064"/>
    <w:rsid w:val="007B02F6"/>
    <w:rsid w:val="007B0710"/>
    <w:rsid w:val="007B0D5A"/>
    <w:rsid w:val="007B2609"/>
    <w:rsid w:val="007B39FD"/>
    <w:rsid w:val="007B4A67"/>
    <w:rsid w:val="007B4B8C"/>
    <w:rsid w:val="007B4CF3"/>
    <w:rsid w:val="007B6751"/>
    <w:rsid w:val="007B7822"/>
    <w:rsid w:val="007C006D"/>
    <w:rsid w:val="007C0620"/>
    <w:rsid w:val="007C0EE9"/>
    <w:rsid w:val="007C1A0D"/>
    <w:rsid w:val="007C1C77"/>
    <w:rsid w:val="007C23E5"/>
    <w:rsid w:val="007C24D0"/>
    <w:rsid w:val="007C28CB"/>
    <w:rsid w:val="007C2B22"/>
    <w:rsid w:val="007C336B"/>
    <w:rsid w:val="007C3F69"/>
    <w:rsid w:val="007C455E"/>
    <w:rsid w:val="007C47E2"/>
    <w:rsid w:val="007C4AFB"/>
    <w:rsid w:val="007C5AB3"/>
    <w:rsid w:val="007C63A7"/>
    <w:rsid w:val="007C63FF"/>
    <w:rsid w:val="007C74FE"/>
    <w:rsid w:val="007D00D7"/>
    <w:rsid w:val="007D0681"/>
    <w:rsid w:val="007D080A"/>
    <w:rsid w:val="007D09B4"/>
    <w:rsid w:val="007D1B1D"/>
    <w:rsid w:val="007D1C2D"/>
    <w:rsid w:val="007D2203"/>
    <w:rsid w:val="007D2CE6"/>
    <w:rsid w:val="007D3B7A"/>
    <w:rsid w:val="007D68AC"/>
    <w:rsid w:val="007D6B95"/>
    <w:rsid w:val="007E0614"/>
    <w:rsid w:val="007E0C16"/>
    <w:rsid w:val="007E1563"/>
    <w:rsid w:val="007E44A9"/>
    <w:rsid w:val="007E54AF"/>
    <w:rsid w:val="007E7DBF"/>
    <w:rsid w:val="007F0627"/>
    <w:rsid w:val="007F2308"/>
    <w:rsid w:val="007F33B4"/>
    <w:rsid w:val="007F516B"/>
    <w:rsid w:val="007F524A"/>
    <w:rsid w:val="007F55E3"/>
    <w:rsid w:val="007F5612"/>
    <w:rsid w:val="007F570B"/>
    <w:rsid w:val="007F5B4F"/>
    <w:rsid w:val="007F5FB1"/>
    <w:rsid w:val="007F7638"/>
    <w:rsid w:val="007F789A"/>
    <w:rsid w:val="00800ABE"/>
    <w:rsid w:val="00801568"/>
    <w:rsid w:val="008017AB"/>
    <w:rsid w:val="008030CF"/>
    <w:rsid w:val="00803181"/>
    <w:rsid w:val="00806F5F"/>
    <w:rsid w:val="00811C24"/>
    <w:rsid w:val="008131BE"/>
    <w:rsid w:val="0081357E"/>
    <w:rsid w:val="00813A14"/>
    <w:rsid w:val="00813C23"/>
    <w:rsid w:val="00815654"/>
    <w:rsid w:val="008167BE"/>
    <w:rsid w:val="00816FFC"/>
    <w:rsid w:val="00817185"/>
    <w:rsid w:val="00817326"/>
    <w:rsid w:val="008175FF"/>
    <w:rsid w:val="00820263"/>
    <w:rsid w:val="0082304A"/>
    <w:rsid w:val="00823CEE"/>
    <w:rsid w:val="00823E10"/>
    <w:rsid w:val="008256E3"/>
    <w:rsid w:val="00825878"/>
    <w:rsid w:val="00825FE0"/>
    <w:rsid w:val="00826764"/>
    <w:rsid w:val="008303C4"/>
    <w:rsid w:val="008303DE"/>
    <w:rsid w:val="008311C0"/>
    <w:rsid w:val="00831AB1"/>
    <w:rsid w:val="008324F9"/>
    <w:rsid w:val="00833B07"/>
    <w:rsid w:val="00834D88"/>
    <w:rsid w:val="00834F5D"/>
    <w:rsid w:val="00835232"/>
    <w:rsid w:val="0083529C"/>
    <w:rsid w:val="008378B5"/>
    <w:rsid w:val="00840BFD"/>
    <w:rsid w:val="008410A8"/>
    <w:rsid w:val="00842B91"/>
    <w:rsid w:val="00842C14"/>
    <w:rsid w:val="00845272"/>
    <w:rsid w:val="008459A4"/>
    <w:rsid w:val="00847123"/>
    <w:rsid w:val="00847182"/>
    <w:rsid w:val="00847868"/>
    <w:rsid w:val="00850746"/>
    <w:rsid w:val="0085231F"/>
    <w:rsid w:val="00854807"/>
    <w:rsid w:val="00860A2D"/>
    <w:rsid w:val="00860C4C"/>
    <w:rsid w:val="00863438"/>
    <w:rsid w:val="00864382"/>
    <w:rsid w:val="008656B8"/>
    <w:rsid w:val="008662F8"/>
    <w:rsid w:val="00870255"/>
    <w:rsid w:val="00871AAB"/>
    <w:rsid w:val="00872C53"/>
    <w:rsid w:val="00872CAD"/>
    <w:rsid w:val="00873418"/>
    <w:rsid w:val="008750AA"/>
    <w:rsid w:val="00875603"/>
    <w:rsid w:val="00875962"/>
    <w:rsid w:val="00876B19"/>
    <w:rsid w:val="0087700A"/>
    <w:rsid w:val="00877CEE"/>
    <w:rsid w:val="00881CFE"/>
    <w:rsid w:val="008821E3"/>
    <w:rsid w:val="008843C0"/>
    <w:rsid w:val="00886418"/>
    <w:rsid w:val="008903EC"/>
    <w:rsid w:val="00890488"/>
    <w:rsid w:val="00890677"/>
    <w:rsid w:val="008922C5"/>
    <w:rsid w:val="00892CCA"/>
    <w:rsid w:val="008944A3"/>
    <w:rsid w:val="00894AF4"/>
    <w:rsid w:val="00895998"/>
    <w:rsid w:val="00895C7C"/>
    <w:rsid w:val="00896449"/>
    <w:rsid w:val="00896C15"/>
    <w:rsid w:val="00897F64"/>
    <w:rsid w:val="008A0267"/>
    <w:rsid w:val="008A1C1D"/>
    <w:rsid w:val="008A2060"/>
    <w:rsid w:val="008A2A18"/>
    <w:rsid w:val="008A2E74"/>
    <w:rsid w:val="008A30B3"/>
    <w:rsid w:val="008A411E"/>
    <w:rsid w:val="008A47AC"/>
    <w:rsid w:val="008A55A0"/>
    <w:rsid w:val="008A5AE7"/>
    <w:rsid w:val="008A60DA"/>
    <w:rsid w:val="008A6846"/>
    <w:rsid w:val="008A6A79"/>
    <w:rsid w:val="008A6E23"/>
    <w:rsid w:val="008A7175"/>
    <w:rsid w:val="008A7383"/>
    <w:rsid w:val="008B1D85"/>
    <w:rsid w:val="008B2D7A"/>
    <w:rsid w:val="008B2E27"/>
    <w:rsid w:val="008B3EDA"/>
    <w:rsid w:val="008C02DF"/>
    <w:rsid w:val="008C07A0"/>
    <w:rsid w:val="008C154C"/>
    <w:rsid w:val="008C2DEA"/>
    <w:rsid w:val="008C522A"/>
    <w:rsid w:val="008C5DD1"/>
    <w:rsid w:val="008D020C"/>
    <w:rsid w:val="008D0B0D"/>
    <w:rsid w:val="008D0C80"/>
    <w:rsid w:val="008D1101"/>
    <w:rsid w:val="008D2BD4"/>
    <w:rsid w:val="008D2E00"/>
    <w:rsid w:val="008D3936"/>
    <w:rsid w:val="008D4417"/>
    <w:rsid w:val="008D4A90"/>
    <w:rsid w:val="008D755A"/>
    <w:rsid w:val="008D7595"/>
    <w:rsid w:val="008D7758"/>
    <w:rsid w:val="008E03A7"/>
    <w:rsid w:val="008E1641"/>
    <w:rsid w:val="008E1B71"/>
    <w:rsid w:val="008E2811"/>
    <w:rsid w:val="008E3F1C"/>
    <w:rsid w:val="008E416D"/>
    <w:rsid w:val="008E52C0"/>
    <w:rsid w:val="008E57A7"/>
    <w:rsid w:val="008E5AE0"/>
    <w:rsid w:val="008E5BD8"/>
    <w:rsid w:val="008E5C4F"/>
    <w:rsid w:val="008E5E07"/>
    <w:rsid w:val="008E6767"/>
    <w:rsid w:val="008E7A0C"/>
    <w:rsid w:val="008E7BB7"/>
    <w:rsid w:val="008F082A"/>
    <w:rsid w:val="008F09A5"/>
    <w:rsid w:val="008F1C55"/>
    <w:rsid w:val="008F1FFF"/>
    <w:rsid w:val="008F447A"/>
    <w:rsid w:val="008F45D3"/>
    <w:rsid w:val="008F4D7A"/>
    <w:rsid w:val="008F4E7B"/>
    <w:rsid w:val="008F4F3F"/>
    <w:rsid w:val="008F701A"/>
    <w:rsid w:val="008F7DBF"/>
    <w:rsid w:val="00901079"/>
    <w:rsid w:val="009012D5"/>
    <w:rsid w:val="0090251D"/>
    <w:rsid w:val="00903307"/>
    <w:rsid w:val="009035AB"/>
    <w:rsid w:val="00903CDC"/>
    <w:rsid w:val="00904084"/>
    <w:rsid w:val="00906863"/>
    <w:rsid w:val="009071C4"/>
    <w:rsid w:val="009072C7"/>
    <w:rsid w:val="0091316A"/>
    <w:rsid w:val="00913294"/>
    <w:rsid w:val="00913A63"/>
    <w:rsid w:val="00913BAD"/>
    <w:rsid w:val="0091555E"/>
    <w:rsid w:val="00915633"/>
    <w:rsid w:val="00915B80"/>
    <w:rsid w:val="00916AEA"/>
    <w:rsid w:val="00920B36"/>
    <w:rsid w:val="00920CF8"/>
    <w:rsid w:val="009216E7"/>
    <w:rsid w:val="00921840"/>
    <w:rsid w:val="00922A3B"/>
    <w:rsid w:val="009240D7"/>
    <w:rsid w:val="00924564"/>
    <w:rsid w:val="00924F28"/>
    <w:rsid w:val="009250F4"/>
    <w:rsid w:val="00925165"/>
    <w:rsid w:val="00925FE4"/>
    <w:rsid w:val="009264C6"/>
    <w:rsid w:val="00926668"/>
    <w:rsid w:val="009274B6"/>
    <w:rsid w:val="009323A6"/>
    <w:rsid w:val="00932CD1"/>
    <w:rsid w:val="009331D9"/>
    <w:rsid w:val="009334A2"/>
    <w:rsid w:val="00933BE1"/>
    <w:rsid w:val="009345DE"/>
    <w:rsid w:val="009357F1"/>
    <w:rsid w:val="00935C29"/>
    <w:rsid w:val="00943EDA"/>
    <w:rsid w:val="0094520C"/>
    <w:rsid w:val="00945266"/>
    <w:rsid w:val="0094546B"/>
    <w:rsid w:val="009458CC"/>
    <w:rsid w:val="00945ABC"/>
    <w:rsid w:val="009465D1"/>
    <w:rsid w:val="00946E40"/>
    <w:rsid w:val="0094787C"/>
    <w:rsid w:val="009478CF"/>
    <w:rsid w:val="00947AF9"/>
    <w:rsid w:val="00952761"/>
    <w:rsid w:val="00953674"/>
    <w:rsid w:val="00954495"/>
    <w:rsid w:val="0095554D"/>
    <w:rsid w:val="0095586F"/>
    <w:rsid w:val="00956AED"/>
    <w:rsid w:val="0096050E"/>
    <w:rsid w:val="00960A73"/>
    <w:rsid w:val="00962B1E"/>
    <w:rsid w:val="0096367E"/>
    <w:rsid w:val="009639EF"/>
    <w:rsid w:val="0096403A"/>
    <w:rsid w:val="0096429F"/>
    <w:rsid w:val="009654EE"/>
    <w:rsid w:val="00965C86"/>
    <w:rsid w:val="00966667"/>
    <w:rsid w:val="009670A7"/>
    <w:rsid w:val="00967A4E"/>
    <w:rsid w:val="009709B1"/>
    <w:rsid w:val="00971090"/>
    <w:rsid w:val="00971CE3"/>
    <w:rsid w:val="00971FC3"/>
    <w:rsid w:val="00972D2B"/>
    <w:rsid w:val="009730E6"/>
    <w:rsid w:val="00975F8E"/>
    <w:rsid w:val="00976169"/>
    <w:rsid w:val="00977CE9"/>
    <w:rsid w:val="009811C8"/>
    <w:rsid w:val="00981CC7"/>
    <w:rsid w:val="009826EA"/>
    <w:rsid w:val="0098276D"/>
    <w:rsid w:val="00982CD5"/>
    <w:rsid w:val="00983673"/>
    <w:rsid w:val="00984152"/>
    <w:rsid w:val="00984891"/>
    <w:rsid w:val="00985571"/>
    <w:rsid w:val="00985F6C"/>
    <w:rsid w:val="00986D79"/>
    <w:rsid w:val="009876B9"/>
    <w:rsid w:val="00990776"/>
    <w:rsid w:val="00990B2E"/>
    <w:rsid w:val="00992149"/>
    <w:rsid w:val="009928B8"/>
    <w:rsid w:val="0099399E"/>
    <w:rsid w:val="00994B15"/>
    <w:rsid w:val="00995CC6"/>
    <w:rsid w:val="00996D7B"/>
    <w:rsid w:val="009A1450"/>
    <w:rsid w:val="009A1F41"/>
    <w:rsid w:val="009A249D"/>
    <w:rsid w:val="009A4D49"/>
    <w:rsid w:val="009A7534"/>
    <w:rsid w:val="009B0DFB"/>
    <w:rsid w:val="009B33BA"/>
    <w:rsid w:val="009B354E"/>
    <w:rsid w:val="009B54BE"/>
    <w:rsid w:val="009B77D0"/>
    <w:rsid w:val="009B7F84"/>
    <w:rsid w:val="009C0324"/>
    <w:rsid w:val="009C141E"/>
    <w:rsid w:val="009C1A1F"/>
    <w:rsid w:val="009C21C7"/>
    <w:rsid w:val="009C21DA"/>
    <w:rsid w:val="009C2AE1"/>
    <w:rsid w:val="009C2DC7"/>
    <w:rsid w:val="009C2EFB"/>
    <w:rsid w:val="009C33E6"/>
    <w:rsid w:val="009C3613"/>
    <w:rsid w:val="009C48B6"/>
    <w:rsid w:val="009C4983"/>
    <w:rsid w:val="009C5115"/>
    <w:rsid w:val="009C5146"/>
    <w:rsid w:val="009C5AB5"/>
    <w:rsid w:val="009C6552"/>
    <w:rsid w:val="009C68EC"/>
    <w:rsid w:val="009C6FBE"/>
    <w:rsid w:val="009C7A2D"/>
    <w:rsid w:val="009D026B"/>
    <w:rsid w:val="009D1196"/>
    <w:rsid w:val="009D167F"/>
    <w:rsid w:val="009D3601"/>
    <w:rsid w:val="009D37FD"/>
    <w:rsid w:val="009D44AB"/>
    <w:rsid w:val="009D4C93"/>
    <w:rsid w:val="009E01FF"/>
    <w:rsid w:val="009E105B"/>
    <w:rsid w:val="009E2E62"/>
    <w:rsid w:val="009E32BA"/>
    <w:rsid w:val="009E381A"/>
    <w:rsid w:val="009E47F2"/>
    <w:rsid w:val="009E4F66"/>
    <w:rsid w:val="009E4F79"/>
    <w:rsid w:val="009E60AE"/>
    <w:rsid w:val="009E6305"/>
    <w:rsid w:val="009E78A3"/>
    <w:rsid w:val="009F0BB9"/>
    <w:rsid w:val="009F100A"/>
    <w:rsid w:val="009F1365"/>
    <w:rsid w:val="009F2BAA"/>
    <w:rsid w:val="009F2E1D"/>
    <w:rsid w:val="009F472C"/>
    <w:rsid w:val="009F5FFD"/>
    <w:rsid w:val="009F6F59"/>
    <w:rsid w:val="00A00BC7"/>
    <w:rsid w:val="00A01F71"/>
    <w:rsid w:val="00A02069"/>
    <w:rsid w:val="00A0378D"/>
    <w:rsid w:val="00A03DC3"/>
    <w:rsid w:val="00A04015"/>
    <w:rsid w:val="00A06B78"/>
    <w:rsid w:val="00A06C3C"/>
    <w:rsid w:val="00A07FB9"/>
    <w:rsid w:val="00A10634"/>
    <w:rsid w:val="00A10815"/>
    <w:rsid w:val="00A10C7F"/>
    <w:rsid w:val="00A11185"/>
    <w:rsid w:val="00A11487"/>
    <w:rsid w:val="00A12D8C"/>
    <w:rsid w:val="00A13F00"/>
    <w:rsid w:val="00A14168"/>
    <w:rsid w:val="00A14EAF"/>
    <w:rsid w:val="00A15976"/>
    <w:rsid w:val="00A1618A"/>
    <w:rsid w:val="00A21673"/>
    <w:rsid w:val="00A21871"/>
    <w:rsid w:val="00A21908"/>
    <w:rsid w:val="00A223CE"/>
    <w:rsid w:val="00A24034"/>
    <w:rsid w:val="00A24349"/>
    <w:rsid w:val="00A243C7"/>
    <w:rsid w:val="00A24FA1"/>
    <w:rsid w:val="00A2733C"/>
    <w:rsid w:val="00A27555"/>
    <w:rsid w:val="00A34108"/>
    <w:rsid w:val="00A34B21"/>
    <w:rsid w:val="00A35E0D"/>
    <w:rsid w:val="00A36665"/>
    <w:rsid w:val="00A400A1"/>
    <w:rsid w:val="00A400EA"/>
    <w:rsid w:val="00A40789"/>
    <w:rsid w:val="00A41385"/>
    <w:rsid w:val="00A420BD"/>
    <w:rsid w:val="00A42D55"/>
    <w:rsid w:val="00A44FD8"/>
    <w:rsid w:val="00A45FCC"/>
    <w:rsid w:val="00A46789"/>
    <w:rsid w:val="00A475E0"/>
    <w:rsid w:val="00A476B1"/>
    <w:rsid w:val="00A47780"/>
    <w:rsid w:val="00A478BB"/>
    <w:rsid w:val="00A47CC7"/>
    <w:rsid w:val="00A50699"/>
    <w:rsid w:val="00A5109F"/>
    <w:rsid w:val="00A51473"/>
    <w:rsid w:val="00A524FA"/>
    <w:rsid w:val="00A5312D"/>
    <w:rsid w:val="00A53396"/>
    <w:rsid w:val="00A53EB6"/>
    <w:rsid w:val="00A54EDB"/>
    <w:rsid w:val="00A551DB"/>
    <w:rsid w:val="00A57B81"/>
    <w:rsid w:val="00A57E76"/>
    <w:rsid w:val="00A6007F"/>
    <w:rsid w:val="00A61273"/>
    <w:rsid w:val="00A619FE"/>
    <w:rsid w:val="00A62612"/>
    <w:rsid w:val="00A62D76"/>
    <w:rsid w:val="00A64D4E"/>
    <w:rsid w:val="00A655FE"/>
    <w:rsid w:val="00A65CA8"/>
    <w:rsid w:val="00A662DA"/>
    <w:rsid w:val="00A67D79"/>
    <w:rsid w:val="00A70C63"/>
    <w:rsid w:val="00A70EED"/>
    <w:rsid w:val="00A71FE1"/>
    <w:rsid w:val="00A7330A"/>
    <w:rsid w:val="00A73D10"/>
    <w:rsid w:val="00A7549F"/>
    <w:rsid w:val="00A75B4A"/>
    <w:rsid w:val="00A771A7"/>
    <w:rsid w:val="00A773E9"/>
    <w:rsid w:val="00A804C2"/>
    <w:rsid w:val="00A816B2"/>
    <w:rsid w:val="00A8295D"/>
    <w:rsid w:val="00A82E18"/>
    <w:rsid w:val="00A830FE"/>
    <w:rsid w:val="00A83457"/>
    <w:rsid w:val="00A8454E"/>
    <w:rsid w:val="00A86F4B"/>
    <w:rsid w:val="00A918A2"/>
    <w:rsid w:val="00A92366"/>
    <w:rsid w:val="00A936CA"/>
    <w:rsid w:val="00A949EF"/>
    <w:rsid w:val="00AA02D4"/>
    <w:rsid w:val="00AA102A"/>
    <w:rsid w:val="00AA144A"/>
    <w:rsid w:val="00AA1A67"/>
    <w:rsid w:val="00AA1E77"/>
    <w:rsid w:val="00AA3AA7"/>
    <w:rsid w:val="00AA418A"/>
    <w:rsid w:val="00AA47A2"/>
    <w:rsid w:val="00AA4965"/>
    <w:rsid w:val="00AA4D26"/>
    <w:rsid w:val="00AA4EFA"/>
    <w:rsid w:val="00AA6D65"/>
    <w:rsid w:val="00AA73AB"/>
    <w:rsid w:val="00AB0E0F"/>
    <w:rsid w:val="00AB1975"/>
    <w:rsid w:val="00AB1DB3"/>
    <w:rsid w:val="00AB41A3"/>
    <w:rsid w:val="00AB41C2"/>
    <w:rsid w:val="00AB48DB"/>
    <w:rsid w:val="00AB54EB"/>
    <w:rsid w:val="00AB66DB"/>
    <w:rsid w:val="00AB6C46"/>
    <w:rsid w:val="00AB7D0E"/>
    <w:rsid w:val="00AC03FF"/>
    <w:rsid w:val="00AC1958"/>
    <w:rsid w:val="00AC1FAF"/>
    <w:rsid w:val="00AC2F8B"/>
    <w:rsid w:val="00AC4342"/>
    <w:rsid w:val="00AC726D"/>
    <w:rsid w:val="00AC7B7D"/>
    <w:rsid w:val="00AD0543"/>
    <w:rsid w:val="00AD06D9"/>
    <w:rsid w:val="00AD44F2"/>
    <w:rsid w:val="00AD4BF4"/>
    <w:rsid w:val="00AD4FF4"/>
    <w:rsid w:val="00AD5B01"/>
    <w:rsid w:val="00AD5E49"/>
    <w:rsid w:val="00AD6D9B"/>
    <w:rsid w:val="00AD6F38"/>
    <w:rsid w:val="00AD7591"/>
    <w:rsid w:val="00AE07D8"/>
    <w:rsid w:val="00AE1298"/>
    <w:rsid w:val="00AE2A22"/>
    <w:rsid w:val="00AE4048"/>
    <w:rsid w:val="00AE4DBD"/>
    <w:rsid w:val="00AE5BC1"/>
    <w:rsid w:val="00AE6184"/>
    <w:rsid w:val="00AE740F"/>
    <w:rsid w:val="00AF0650"/>
    <w:rsid w:val="00AF07D1"/>
    <w:rsid w:val="00AF2405"/>
    <w:rsid w:val="00AF4A2A"/>
    <w:rsid w:val="00AF54AF"/>
    <w:rsid w:val="00AF54DA"/>
    <w:rsid w:val="00AF69BB"/>
    <w:rsid w:val="00AF7DAC"/>
    <w:rsid w:val="00B0027E"/>
    <w:rsid w:val="00B0089E"/>
    <w:rsid w:val="00B008D3"/>
    <w:rsid w:val="00B0111E"/>
    <w:rsid w:val="00B01E9A"/>
    <w:rsid w:val="00B02AB4"/>
    <w:rsid w:val="00B02CF6"/>
    <w:rsid w:val="00B02E8B"/>
    <w:rsid w:val="00B03711"/>
    <w:rsid w:val="00B03F63"/>
    <w:rsid w:val="00B04D87"/>
    <w:rsid w:val="00B052CD"/>
    <w:rsid w:val="00B056C1"/>
    <w:rsid w:val="00B05843"/>
    <w:rsid w:val="00B069D7"/>
    <w:rsid w:val="00B06DBA"/>
    <w:rsid w:val="00B076D5"/>
    <w:rsid w:val="00B10173"/>
    <w:rsid w:val="00B12390"/>
    <w:rsid w:val="00B1255C"/>
    <w:rsid w:val="00B12640"/>
    <w:rsid w:val="00B1299D"/>
    <w:rsid w:val="00B16120"/>
    <w:rsid w:val="00B1770D"/>
    <w:rsid w:val="00B1788C"/>
    <w:rsid w:val="00B20000"/>
    <w:rsid w:val="00B203EC"/>
    <w:rsid w:val="00B2074D"/>
    <w:rsid w:val="00B209EF"/>
    <w:rsid w:val="00B21509"/>
    <w:rsid w:val="00B22C18"/>
    <w:rsid w:val="00B23C98"/>
    <w:rsid w:val="00B24305"/>
    <w:rsid w:val="00B2441B"/>
    <w:rsid w:val="00B24B34"/>
    <w:rsid w:val="00B254FB"/>
    <w:rsid w:val="00B2587D"/>
    <w:rsid w:val="00B25DCB"/>
    <w:rsid w:val="00B27825"/>
    <w:rsid w:val="00B305A2"/>
    <w:rsid w:val="00B30D00"/>
    <w:rsid w:val="00B30D96"/>
    <w:rsid w:val="00B31C85"/>
    <w:rsid w:val="00B35968"/>
    <w:rsid w:val="00B35E4A"/>
    <w:rsid w:val="00B35EB5"/>
    <w:rsid w:val="00B36AC6"/>
    <w:rsid w:val="00B37EFC"/>
    <w:rsid w:val="00B37F17"/>
    <w:rsid w:val="00B40DCF"/>
    <w:rsid w:val="00B40EF5"/>
    <w:rsid w:val="00B41BFB"/>
    <w:rsid w:val="00B42026"/>
    <w:rsid w:val="00B42B83"/>
    <w:rsid w:val="00B440BE"/>
    <w:rsid w:val="00B441D0"/>
    <w:rsid w:val="00B450DF"/>
    <w:rsid w:val="00B4586A"/>
    <w:rsid w:val="00B46742"/>
    <w:rsid w:val="00B478D5"/>
    <w:rsid w:val="00B47CAF"/>
    <w:rsid w:val="00B52394"/>
    <w:rsid w:val="00B558FB"/>
    <w:rsid w:val="00B55D9D"/>
    <w:rsid w:val="00B5630A"/>
    <w:rsid w:val="00B56B48"/>
    <w:rsid w:val="00B571C6"/>
    <w:rsid w:val="00B57AED"/>
    <w:rsid w:val="00B57B8F"/>
    <w:rsid w:val="00B601C2"/>
    <w:rsid w:val="00B60D24"/>
    <w:rsid w:val="00B621F7"/>
    <w:rsid w:val="00B62F2A"/>
    <w:rsid w:val="00B6343E"/>
    <w:rsid w:val="00B6480E"/>
    <w:rsid w:val="00B65902"/>
    <w:rsid w:val="00B66769"/>
    <w:rsid w:val="00B725B2"/>
    <w:rsid w:val="00B733B6"/>
    <w:rsid w:val="00B735AD"/>
    <w:rsid w:val="00B73C68"/>
    <w:rsid w:val="00B75293"/>
    <w:rsid w:val="00B7573D"/>
    <w:rsid w:val="00B75B96"/>
    <w:rsid w:val="00B767B0"/>
    <w:rsid w:val="00B76952"/>
    <w:rsid w:val="00B76C70"/>
    <w:rsid w:val="00B77CF8"/>
    <w:rsid w:val="00B77FEC"/>
    <w:rsid w:val="00B80AA5"/>
    <w:rsid w:val="00B81540"/>
    <w:rsid w:val="00B82330"/>
    <w:rsid w:val="00B832A9"/>
    <w:rsid w:val="00B84C2C"/>
    <w:rsid w:val="00B84D64"/>
    <w:rsid w:val="00B84DF4"/>
    <w:rsid w:val="00B85B5F"/>
    <w:rsid w:val="00B862A0"/>
    <w:rsid w:val="00B86B95"/>
    <w:rsid w:val="00B932F4"/>
    <w:rsid w:val="00B95672"/>
    <w:rsid w:val="00B96084"/>
    <w:rsid w:val="00B96897"/>
    <w:rsid w:val="00B9698E"/>
    <w:rsid w:val="00B97463"/>
    <w:rsid w:val="00B97C1F"/>
    <w:rsid w:val="00B97ECB"/>
    <w:rsid w:val="00BA2169"/>
    <w:rsid w:val="00BA2347"/>
    <w:rsid w:val="00BA298A"/>
    <w:rsid w:val="00BA2CE2"/>
    <w:rsid w:val="00BA2FBC"/>
    <w:rsid w:val="00BA3A77"/>
    <w:rsid w:val="00BA3CE7"/>
    <w:rsid w:val="00BA47B7"/>
    <w:rsid w:val="00BA4F5C"/>
    <w:rsid w:val="00BA50A9"/>
    <w:rsid w:val="00BA52F3"/>
    <w:rsid w:val="00BA6CA3"/>
    <w:rsid w:val="00BA7AEA"/>
    <w:rsid w:val="00BB0335"/>
    <w:rsid w:val="00BB0E37"/>
    <w:rsid w:val="00BB10C3"/>
    <w:rsid w:val="00BB1802"/>
    <w:rsid w:val="00BB6CF9"/>
    <w:rsid w:val="00BB6D52"/>
    <w:rsid w:val="00BB7303"/>
    <w:rsid w:val="00BB762D"/>
    <w:rsid w:val="00BB7D31"/>
    <w:rsid w:val="00BB7FFE"/>
    <w:rsid w:val="00BC162E"/>
    <w:rsid w:val="00BC1FA3"/>
    <w:rsid w:val="00BC314B"/>
    <w:rsid w:val="00BC3E7D"/>
    <w:rsid w:val="00BC4FDD"/>
    <w:rsid w:val="00BC7B13"/>
    <w:rsid w:val="00BD2A6C"/>
    <w:rsid w:val="00BD4077"/>
    <w:rsid w:val="00BD4A78"/>
    <w:rsid w:val="00BD68C9"/>
    <w:rsid w:val="00BE020E"/>
    <w:rsid w:val="00BE0395"/>
    <w:rsid w:val="00BE0412"/>
    <w:rsid w:val="00BE0856"/>
    <w:rsid w:val="00BE0A14"/>
    <w:rsid w:val="00BE144B"/>
    <w:rsid w:val="00BE4AC6"/>
    <w:rsid w:val="00BE527B"/>
    <w:rsid w:val="00BE5FCD"/>
    <w:rsid w:val="00BE60D6"/>
    <w:rsid w:val="00BE6AD4"/>
    <w:rsid w:val="00BE6C51"/>
    <w:rsid w:val="00BE724D"/>
    <w:rsid w:val="00BE7AD6"/>
    <w:rsid w:val="00BF04D4"/>
    <w:rsid w:val="00BF0713"/>
    <w:rsid w:val="00BF251F"/>
    <w:rsid w:val="00BF28D7"/>
    <w:rsid w:val="00BF2DFA"/>
    <w:rsid w:val="00BF39FD"/>
    <w:rsid w:val="00BF48D2"/>
    <w:rsid w:val="00C014C2"/>
    <w:rsid w:val="00C02370"/>
    <w:rsid w:val="00C02C4D"/>
    <w:rsid w:val="00C04974"/>
    <w:rsid w:val="00C0564E"/>
    <w:rsid w:val="00C057ED"/>
    <w:rsid w:val="00C0624E"/>
    <w:rsid w:val="00C07071"/>
    <w:rsid w:val="00C079AD"/>
    <w:rsid w:val="00C07EAE"/>
    <w:rsid w:val="00C07F69"/>
    <w:rsid w:val="00C100CC"/>
    <w:rsid w:val="00C13A16"/>
    <w:rsid w:val="00C141A3"/>
    <w:rsid w:val="00C144B5"/>
    <w:rsid w:val="00C15190"/>
    <w:rsid w:val="00C15FD3"/>
    <w:rsid w:val="00C160B8"/>
    <w:rsid w:val="00C1675B"/>
    <w:rsid w:val="00C16881"/>
    <w:rsid w:val="00C16B3F"/>
    <w:rsid w:val="00C173BE"/>
    <w:rsid w:val="00C20F72"/>
    <w:rsid w:val="00C21B98"/>
    <w:rsid w:val="00C21E85"/>
    <w:rsid w:val="00C22171"/>
    <w:rsid w:val="00C224D5"/>
    <w:rsid w:val="00C2322D"/>
    <w:rsid w:val="00C24D75"/>
    <w:rsid w:val="00C2681D"/>
    <w:rsid w:val="00C26DF0"/>
    <w:rsid w:val="00C272BF"/>
    <w:rsid w:val="00C27B3A"/>
    <w:rsid w:val="00C27DB1"/>
    <w:rsid w:val="00C3296D"/>
    <w:rsid w:val="00C35E7C"/>
    <w:rsid w:val="00C37772"/>
    <w:rsid w:val="00C37C16"/>
    <w:rsid w:val="00C37CF8"/>
    <w:rsid w:val="00C409B6"/>
    <w:rsid w:val="00C40B3D"/>
    <w:rsid w:val="00C411C2"/>
    <w:rsid w:val="00C422C2"/>
    <w:rsid w:val="00C42B53"/>
    <w:rsid w:val="00C4310E"/>
    <w:rsid w:val="00C43631"/>
    <w:rsid w:val="00C44781"/>
    <w:rsid w:val="00C4533F"/>
    <w:rsid w:val="00C45D53"/>
    <w:rsid w:val="00C468D3"/>
    <w:rsid w:val="00C47E71"/>
    <w:rsid w:val="00C5022C"/>
    <w:rsid w:val="00C52F1E"/>
    <w:rsid w:val="00C5377F"/>
    <w:rsid w:val="00C53C14"/>
    <w:rsid w:val="00C53E2D"/>
    <w:rsid w:val="00C54453"/>
    <w:rsid w:val="00C545BE"/>
    <w:rsid w:val="00C5576A"/>
    <w:rsid w:val="00C559A6"/>
    <w:rsid w:val="00C5678D"/>
    <w:rsid w:val="00C577F5"/>
    <w:rsid w:val="00C57DFD"/>
    <w:rsid w:val="00C603FB"/>
    <w:rsid w:val="00C620F9"/>
    <w:rsid w:val="00C6414A"/>
    <w:rsid w:val="00C6454D"/>
    <w:rsid w:val="00C65994"/>
    <w:rsid w:val="00C67008"/>
    <w:rsid w:val="00C67490"/>
    <w:rsid w:val="00C67998"/>
    <w:rsid w:val="00C721A7"/>
    <w:rsid w:val="00C7654D"/>
    <w:rsid w:val="00C766B5"/>
    <w:rsid w:val="00C766F1"/>
    <w:rsid w:val="00C77433"/>
    <w:rsid w:val="00C8100E"/>
    <w:rsid w:val="00C82815"/>
    <w:rsid w:val="00C82A2B"/>
    <w:rsid w:val="00C84555"/>
    <w:rsid w:val="00C86B97"/>
    <w:rsid w:val="00C86BA5"/>
    <w:rsid w:val="00C90027"/>
    <w:rsid w:val="00C901EB"/>
    <w:rsid w:val="00C904AE"/>
    <w:rsid w:val="00C909BC"/>
    <w:rsid w:val="00C90C9D"/>
    <w:rsid w:val="00C92D63"/>
    <w:rsid w:val="00C92EFB"/>
    <w:rsid w:val="00C93878"/>
    <w:rsid w:val="00C93FA3"/>
    <w:rsid w:val="00C95F85"/>
    <w:rsid w:val="00C96487"/>
    <w:rsid w:val="00C96E03"/>
    <w:rsid w:val="00C97B4F"/>
    <w:rsid w:val="00C97B77"/>
    <w:rsid w:val="00CA018F"/>
    <w:rsid w:val="00CA093D"/>
    <w:rsid w:val="00CA0FAE"/>
    <w:rsid w:val="00CA1824"/>
    <w:rsid w:val="00CA18CF"/>
    <w:rsid w:val="00CA1A9B"/>
    <w:rsid w:val="00CA3AF1"/>
    <w:rsid w:val="00CA3B09"/>
    <w:rsid w:val="00CA4ACD"/>
    <w:rsid w:val="00CA5ED1"/>
    <w:rsid w:val="00CA6BBA"/>
    <w:rsid w:val="00CB05D2"/>
    <w:rsid w:val="00CB0C03"/>
    <w:rsid w:val="00CB1FB3"/>
    <w:rsid w:val="00CB20B8"/>
    <w:rsid w:val="00CB26CD"/>
    <w:rsid w:val="00CB39DC"/>
    <w:rsid w:val="00CB3B60"/>
    <w:rsid w:val="00CB7845"/>
    <w:rsid w:val="00CC0BCF"/>
    <w:rsid w:val="00CC22AC"/>
    <w:rsid w:val="00CC2736"/>
    <w:rsid w:val="00CC2822"/>
    <w:rsid w:val="00CC3DA5"/>
    <w:rsid w:val="00CC420B"/>
    <w:rsid w:val="00CC6159"/>
    <w:rsid w:val="00CC6A69"/>
    <w:rsid w:val="00CC6FBB"/>
    <w:rsid w:val="00CC76D9"/>
    <w:rsid w:val="00CD15A4"/>
    <w:rsid w:val="00CD1E62"/>
    <w:rsid w:val="00CD2D2F"/>
    <w:rsid w:val="00CD3391"/>
    <w:rsid w:val="00CD58F3"/>
    <w:rsid w:val="00CD67F7"/>
    <w:rsid w:val="00CD69EE"/>
    <w:rsid w:val="00CD705C"/>
    <w:rsid w:val="00CE0978"/>
    <w:rsid w:val="00CE17C0"/>
    <w:rsid w:val="00CE25A8"/>
    <w:rsid w:val="00CE5E1F"/>
    <w:rsid w:val="00CE623D"/>
    <w:rsid w:val="00CE640C"/>
    <w:rsid w:val="00CE6557"/>
    <w:rsid w:val="00CE6E0F"/>
    <w:rsid w:val="00CE799D"/>
    <w:rsid w:val="00CF0860"/>
    <w:rsid w:val="00CF1FFC"/>
    <w:rsid w:val="00CF284C"/>
    <w:rsid w:val="00CF3748"/>
    <w:rsid w:val="00CF4D1D"/>
    <w:rsid w:val="00CF4F5C"/>
    <w:rsid w:val="00CF6127"/>
    <w:rsid w:val="00CF7C29"/>
    <w:rsid w:val="00CF7E02"/>
    <w:rsid w:val="00D00697"/>
    <w:rsid w:val="00D00A2B"/>
    <w:rsid w:val="00D016BE"/>
    <w:rsid w:val="00D01F13"/>
    <w:rsid w:val="00D03F42"/>
    <w:rsid w:val="00D045A5"/>
    <w:rsid w:val="00D04B2E"/>
    <w:rsid w:val="00D055CE"/>
    <w:rsid w:val="00D058E7"/>
    <w:rsid w:val="00D060F7"/>
    <w:rsid w:val="00D062CD"/>
    <w:rsid w:val="00D065AE"/>
    <w:rsid w:val="00D06CC0"/>
    <w:rsid w:val="00D079CD"/>
    <w:rsid w:val="00D1090A"/>
    <w:rsid w:val="00D10A2C"/>
    <w:rsid w:val="00D11372"/>
    <w:rsid w:val="00D120CF"/>
    <w:rsid w:val="00D1336C"/>
    <w:rsid w:val="00D149F7"/>
    <w:rsid w:val="00D14D70"/>
    <w:rsid w:val="00D1537D"/>
    <w:rsid w:val="00D15C0B"/>
    <w:rsid w:val="00D164E6"/>
    <w:rsid w:val="00D218BD"/>
    <w:rsid w:val="00D21B21"/>
    <w:rsid w:val="00D232F8"/>
    <w:rsid w:val="00D241D0"/>
    <w:rsid w:val="00D24CA9"/>
    <w:rsid w:val="00D2531B"/>
    <w:rsid w:val="00D25DA4"/>
    <w:rsid w:val="00D32155"/>
    <w:rsid w:val="00D3258F"/>
    <w:rsid w:val="00D32C2E"/>
    <w:rsid w:val="00D333C7"/>
    <w:rsid w:val="00D340C1"/>
    <w:rsid w:val="00D349DD"/>
    <w:rsid w:val="00D34F5B"/>
    <w:rsid w:val="00D358C4"/>
    <w:rsid w:val="00D35E16"/>
    <w:rsid w:val="00D37C91"/>
    <w:rsid w:val="00D40FBA"/>
    <w:rsid w:val="00D40FFA"/>
    <w:rsid w:val="00D422F7"/>
    <w:rsid w:val="00D42B5E"/>
    <w:rsid w:val="00D43637"/>
    <w:rsid w:val="00D43FE4"/>
    <w:rsid w:val="00D44809"/>
    <w:rsid w:val="00D44B03"/>
    <w:rsid w:val="00D455F2"/>
    <w:rsid w:val="00D462D4"/>
    <w:rsid w:val="00D46A84"/>
    <w:rsid w:val="00D47810"/>
    <w:rsid w:val="00D47DB7"/>
    <w:rsid w:val="00D502D8"/>
    <w:rsid w:val="00D50521"/>
    <w:rsid w:val="00D5219B"/>
    <w:rsid w:val="00D523EC"/>
    <w:rsid w:val="00D53E97"/>
    <w:rsid w:val="00D54E00"/>
    <w:rsid w:val="00D55022"/>
    <w:rsid w:val="00D5586C"/>
    <w:rsid w:val="00D55E93"/>
    <w:rsid w:val="00D55EE8"/>
    <w:rsid w:val="00D55F6A"/>
    <w:rsid w:val="00D602E6"/>
    <w:rsid w:val="00D60637"/>
    <w:rsid w:val="00D60ECA"/>
    <w:rsid w:val="00D61C5A"/>
    <w:rsid w:val="00D62C7B"/>
    <w:rsid w:val="00D63CB2"/>
    <w:rsid w:val="00D63DF5"/>
    <w:rsid w:val="00D665F9"/>
    <w:rsid w:val="00D66AE3"/>
    <w:rsid w:val="00D7039E"/>
    <w:rsid w:val="00D70B47"/>
    <w:rsid w:val="00D71700"/>
    <w:rsid w:val="00D71E5C"/>
    <w:rsid w:val="00D72B5B"/>
    <w:rsid w:val="00D739F2"/>
    <w:rsid w:val="00D73D60"/>
    <w:rsid w:val="00D7550C"/>
    <w:rsid w:val="00D75D67"/>
    <w:rsid w:val="00D75FAD"/>
    <w:rsid w:val="00D762FA"/>
    <w:rsid w:val="00D76811"/>
    <w:rsid w:val="00D812FF"/>
    <w:rsid w:val="00D815F0"/>
    <w:rsid w:val="00D81895"/>
    <w:rsid w:val="00D81A82"/>
    <w:rsid w:val="00D8284C"/>
    <w:rsid w:val="00D843C2"/>
    <w:rsid w:val="00D8499F"/>
    <w:rsid w:val="00D8551D"/>
    <w:rsid w:val="00D860E2"/>
    <w:rsid w:val="00D86828"/>
    <w:rsid w:val="00D908FC"/>
    <w:rsid w:val="00D9109F"/>
    <w:rsid w:val="00D91B9F"/>
    <w:rsid w:val="00D92F03"/>
    <w:rsid w:val="00D945C7"/>
    <w:rsid w:val="00D948DF"/>
    <w:rsid w:val="00D95E7F"/>
    <w:rsid w:val="00DA06F4"/>
    <w:rsid w:val="00DA2361"/>
    <w:rsid w:val="00DA2582"/>
    <w:rsid w:val="00DA2A55"/>
    <w:rsid w:val="00DA2CCC"/>
    <w:rsid w:val="00DA3A2B"/>
    <w:rsid w:val="00DA4F1A"/>
    <w:rsid w:val="00DA50CE"/>
    <w:rsid w:val="00DA6D00"/>
    <w:rsid w:val="00DA765D"/>
    <w:rsid w:val="00DB0BE1"/>
    <w:rsid w:val="00DB1C28"/>
    <w:rsid w:val="00DB431A"/>
    <w:rsid w:val="00DB479F"/>
    <w:rsid w:val="00DB49FE"/>
    <w:rsid w:val="00DB5490"/>
    <w:rsid w:val="00DB7AD7"/>
    <w:rsid w:val="00DB7C1A"/>
    <w:rsid w:val="00DC027B"/>
    <w:rsid w:val="00DC1FB8"/>
    <w:rsid w:val="00DC2DD1"/>
    <w:rsid w:val="00DC3DD4"/>
    <w:rsid w:val="00DC3E24"/>
    <w:rsid w:val="00DC47FD"/>
    <w:rsid w:val="00DC4E2A"/>
    <w:rsid w:val="00DC4EBF"/>
    <w:rsid w:val="00DC6764"/>
    <w:rsid w:val="00DD02EE"/>
    <w:rsid w:val="00DD0542"/>
    <w:rsid w:val="00DD1058"/>
    <w:rsid w:val="00DD1B54"/>
    <w:rsid w:val="00DD2EF3"/>
    <w:rsid w:val="00DD39B0"/>
    <w:rsid w:val="00DD7413"/>
    <w:rsid w:val="00DD7929"/>
    <w:rsid w:val="00DE0FAE"/>
    <w:rsid w:val="00DE1346"/>
    <w:rsid w:val="00DE2DCB"/>
    <w:rsid w:val="00DE3A31"/>
    <w:rsid w:val="00DE4AB0"/>
    <w:rsid w:val="00DE5B44"/>
    <w:rsid w:val="00DE5E59"/>
    <w:rsid w:val="00DE7134"/>
    <w:rsid w:val="00DE71F3"/>
    <w:rsid w:val="00DE7A38"/>
    <w:rsid w:val="00DF00EC"/>
    <w:rsid w:val="00DF05F6"/>
    <w:rsid w:val="00DF0DFC"/>
    <w:rsid w:val="00DF572B"/>
    <w:rsid w:val="00DF655D"/>
    <w:rsid w:val="00DF6AD2"/>
    <w:rsid w:val="00DF7AFF"/>
    <w:rsid w:val="00E013CD"/>
    <w:rsid w:val="00E0305F"/>
    <w:rsid w:val="00E038DB"/>
    <w:rsid w:val="00E03E71"/>
    <w:rsid w:val="00E045FC"/>
    <w:rsid w:val="00E06A88"/>
    <w:rsid w:val="00E06B9C"/>
    <w:rsid w:val="00E1027D"/>
    <w:rsid w:val="00E10D81"/>
    <w:rsid w:val="00E11FE5"/>
    <w:rsid w:val="00E15323"/>
    <w:rsid w:val="00E159DE"/>
    <w:rsid w:val="00E16B32"/>
    <w:rsid w:val="00E21C60"/>
    <w:rsid w:val="00E22657"/>
    <w:rsid w:val="00E25F44"/>
    <w:rsid w:val="00E26E92"/>
    <w:rsid w:val="00E27CD3"/>
    <w:rsid w:val="00E27CEE"/>
    <w:rsid w:val="00E30099"/>
    <w:rsid w:val="00E301A1"/>
    <w:rsid w:val="00E3074E"/>
    <w:rsid w:val="00E307FF"/>
    <w:rsid w:val="00E310F4"/>
    <w:rsid w:val="00E31BC3"/>
    <w:rsid w:val="00E3286A"/>
    <w:rsid w:val="00E3487B"/>
    <w:rsid w:val="00E349A2"/>
    <w:rsid w:val="00E35E64"/>
    <w:rsid w:val="00E3733F"/>
    <w:rsid w:val="00E405E7"/>
    <w:rsid w:val="00E41E11"/>
    <w:rsid w:val="00E420CB"/>
    <w:rsid w:val="00E44BCC"/>
    <w:rsid w:val="00E45073"/>
    <w:rsid w:val="00E45BE4"/>
    <w:rsid w:val="00E46628"/>
    <w:rsid w:val="00E47AE6"/>
    <w:rsid w:val="00E54426"/>
    <w:rsid w:val="00E54464"/>
    <w:rsid w:val="00E547F0"/>
    <w:rsid w:val="00E5544D"/>
    <w:rsid w:val="00E55C9A"/>
    <w:rsid w:val="00E55F47"/>
    <w:rsid w:val="00E567E6"/>
    <w:rsid w:val="00E56819"/>
    <w:rsid w:val="00E57EC9"/>
    <w:rsid w:val="00E600EF"/>
    <w:rsid w:val="00E61A4A"/>
    <w:rsid w:val="00E6317D"/>
    <w:rsid w:val="00E632D4"/>
    <w:rsid w:val="00E63416"/>
    <w:rsid w:val="00E63683"/>
    <w:rsid w:val="00E63CAB"/>
    <w:rsid w:val="00E6422C"/>
    <w:rsid w:val="00E6445A"/>
    <w:rsid w:val="00E644F4"/>
    <w:rsid w:val="00E6454B"/>
    <w:rsid w:val="00E64CD5"/>
    <w:rsid w:val="00E65863"/>
    <w:rsid w:val="00E70C4A"/>
    <w:rsid w:val="00E70CA1"/>
    <w:rsid w:val="00E72018"/>
    <w:rsid w:val="00E720D2"/>
    <w:rsid w:val="00E738AB"/>
    <w:rsid w:val="00E7686F"/>
    <w:rsid w:val="00E80AFC"/>
    <w:rsid w:val="00E80E9F"/>
    <w:rsid w:val="00E81483"/>
    <w:rsid w:val="00E81ED1"/>
    <w:rsid w:val="00E82F8B"/>
    <w:rsid w:val="00E84027"/>
    <w:rsid w:val="00E84181"/>
    <w:rsid w:val="00E847D9"/>
    <w:rsid w:val="00E84821"/>
    <w:rsid w:val="00E855B8"/>
    <w:rsid w:val="00E857D1"/>
    <w:rsid w:val="00E86278"/>
    <w:rsid w:val="00E8650E"/>
    <w:rsid w:val="00E86C33"/>
    <w:rsid w:val="00E86D9B"/>
    <w:rsid w:val="00E87606"/>
    <w:rsid w:val="00E92296"/>
    <w:rsid w:val="00E92A11"/>
    <w:rsid w:val="00E92C60"/>
    <w:rsid w:val="00E93105"/>
    <w:rsid w:val="00E932D8"/>
    <w:rsid w:val="00E93E84"/>
    <w:rsid w:val="00E94621"/>
    <w:rsid w:val="00E94E7C"/>
    <w:rsid w:val="00E95739"/>
    <w:rsid w:val="00E96505"/>
    <w:rsid w:val="00E96E8D"/>
    <w:rsid w:val="00EA2611"/>
    <w:rsid w:val="00EA34F9"/>
    <w:rsid w:val="00EA3B17"/>
    <w:rsid w:val="00EA4D91"/>
    <w:rsid w:val="00EA4EF0"/>
    <w:rsid w:val="00EA7F62"/>
    <w:rsid w:val="00EB27EA"/>
    <w:rsid w:val="00EB38AB"/>
    <w:rsid w:val="00EB3994"/>
    <w:rsid w:val="00EB39FE"/>
    <w:rsid w:val="00EB5A76"/>
    <w:rsid w:val="00EB6DC4"/>
    <w:rsid w:val="00EB74D9"/>
    <w:rsid w:val="00EC07D2"/>
    <w:rsid w:val="00EC0A8A"/>
    <w:rsid w:val="00EC2FF3"/>
    <w:rsid w:val="00EC3642"/>
    <w:rsid w:val="00EC45D0"/>
    <w:rsid w:val="00EC5DF3"/>
    <w:rsid w:val="00EC5FBD"/>
    <w:rsid w:val="00EC6045"/>
    <w:rsid w:val="00ED1757"/>
    <w:rsid w:val="00ED203E"/>
    <w:rsid w:val="00ED2F4F"/>
    <w:rsid w:val="00ED44A3"/>
    <w:rsid w:val="00ED5174"/>
    <w:rsid w:val="00ED67BF"/>
    <w:rsid w:val="00ED6A91"/>
    <w:rsid w:val="00ED78C8"/>
    <w:rsid w:val="00EE0C55"/>
    <w:rsid w:val="00EE1FF4"/>
    <w:rsid w:val="00EE369E"/>
    <w:rsid w:val="00EE49EC"/>
    <w:rsid w:val="00EE6251"/>
    <w:rsid w:val="00EF09D5"/>
    <w:rsid w:val="00EF0CB7"/>
    <w:rsid w:val="00EF15E3"/>
    <w:rsid w:val="00EF218D"/>
    <w:rsid w:val="00EF2325"/>
    <w:rsid w:val="00EF329D"/>
    <w:rsid w:val="00EF3A08"/>
    <w:rsid w:val="00EF3C90"/>
    <w:rsid w:val="00EF53F4"/>
    <w:rsid w:val="00EF59EE"/>
    <w:rsid w:val="00EF5EAF"/>
    <w:rsid w:val="00EF6B2F"/>
    <w:rsid w:val="00EF6E3A"/>
    <w:rsid w:val="00EF6EFF"/>
    <w:rsid w:val="00EF7148"/>
    <w:rsid w:val="00EF7ABB"/>
    <w:rsid w:val="00EF7FD8"/>
    <w:rsid w:val="00F00883"/>
    <w:rsid w:val="00F01883"/>
    <w:rsid w:val="00F05822"/>
    <w:rsid w:val="00F05AEE"/>
    <w:rsid w:val="00F06508"/>
    <w:rsid w:val="00F07796"/>
    <w:rsid w:val="00F07E3A"/>
    <w:rsid w:val="00F110A6"/>
    <w:rsid w:val="00F11425"/>
    <w:rsid w:val="00F115F7"/>
    <w:rsid w:val="00F1222F"/>
    <w:rsid w:val="00F1275C"/>
    <w:rsid w:val="00F13532"/>
    <w:rsid w:val="00F13DCD"/>
    <w:rsid w:val="00F15991"/>
    <w:rsid w:val="00F168B5"/>
    <w:rsid w:val="00F16E93"/>
    <w:rsid w:val="00F17472"/>
    <w:rsid w:val="00F177D9"/>
    <w:rsid w:val="00F21E93"/>
    <w:rsid w:val="00F22F5B"/>
    <w:rsid w:val="00F24ED6"/>
    <w:rsid w:val="00F24FCA"/>
    <w:rsid w:val="00F250C5"/>
    <w:rsid w:val="00F25262"/>
    <w:rsid w:val="00F25B1B"/>
    <w:rsid w:val="00F25F9E"/>
    <w:rsid w:val="00F2700F"/>
    <w:rsid w:val="00F27458"/>
    <w:rsid w:val="00F27E4D"/>
    <w:rsid w:val="00F30D1F"/>
    <w:rsid w:val="00F3271E"/>
    <w:rsid w:val="00F33050"/>
    <w:rsid w:val="00F33EE3"/>
    <w:rsid w:val="00F346A9"/>
    <w:rsid w:val="00F34D59"/>
    <w:rsid w:val="00F3769F"/>
    <w:rsid w:val="00F406CC"/>
    <w:rsid w:val="00F43246"/>
    <w:rsid w:val="00F43A62"/>
    <w:rsid w:val="00F44363"/>
    <w:rsid w:val="00F44E15"/>
    <w:rsid w:val="00F45452"/>
    <w:rsid w:val="00F47C30"/>
    <w:rsid w:val="00F50705"/>
    <w:rsid w:val="00F524DC"/>
    <w:rsid w:val="00F52B17"/>
    <w:rsid w:val="00F55600"/>
    <w:rsid w:val="00F607CC"/>
    <w:rsid w:val="00F616EF"/>
    <w:rsid w:val="00F61EA3"/>
    <w:rsid w:val="00F6337B"/>
    <w:rsid w:val="00F63596"/>
    <w:rsid w:val="00F663BE"/>
    <w:rsid w:val="00F7049C"/>
    <w:rsid w:val="00F705E5"/>
    <w:rsid w:val="00F70A5D"/>
    <w:rsid w:val="00F70E57"/>
    <w:rsid w:val="00F71A48"/>
    <w:rsid w:val="00F721A9"/>
    <w:rsid w:val="00F72B74"/>
    <w:rsid w:val="00F76837"/>
    <w:rsid w:val="00F803C0"/>
    <w:rsid w:val="00F806FB"/>
    <w:rsid w:val="00F81EFA"/>
    <w:rsid w:val="00F82328"/>
    <w:rsid w:val="00F827DC"/>
    <w:rsid w:val="00F832A1"/>
    <w:rsid w:val="00F85402"/>
    <w:rsid w:val="00F854DE"/>
    <w:rsid w:val="00F8708F"/>
    <w:rsid w:val="00F87409"/>
    <w:rsid w:val="00F8746F"/>
    <w:rsid w:val="00F90F60"/>
    <w:rsid w:val="00F919BF"/>
    <w:rsid w:val="00F92199"/>
    <w:rsid w:val="00F926A6"/>
    <w:rsid w:val="00F92B8F"/>
    <w:rsid w:val="00F941F4"/>
    <w:rsid w:val="00F94617"/>
    <w:rsid w:val="00F96426"/>
    <w:rsid w:val="00FA056E"/>
    <w:rsid w:val="00FA0A9B"/>
    <w:rsid w:val="00FA1346"/>
    <w:rsid w:val="00FA180C"/>
    <w:rsid w:val="00FA2F73"/>
    <w:rsid w:val="00FA3705"/>
    <w:rsid w:val="00FA51CE"/>
    <w:rsid w:val="00FA5A5A"/>
    <w:rsid w:val="00FB0F8C"/>
    <w:rsid w:val="00FB17B3"/>
    <w:rsid w:val="00FB309A"/>
    <w:rsid w:val="00FB32D9"/>
    <w:rsid w:val="00FB3B40"/>
    <w:rsid w:val="00FB47FB"/>
    <w:rsid w:val="00FB4D1A"/>
    <w:rsid w:val="00FB5AF3"/>
    <w:rsid w:val="00FB5FBA"/>
    <w:rsid w:val="00FB5FEB"/>
    <w:rsid w:val="00FB6477"/>
    <w:rsid w:val="00FB75F1"/>
    <w:rsid w:val="00FB79B2"/>
    <w:rsid w:val="00FB7DCF"/>
    <w:rsid w:val="00FC0F56"/>
    <w:rsid w:val="00FC1289"/>
    <w:rsid w:val="00FC3121"/>
    <w:rsid w:val="00FC39EA"/>
    <w:rsid w:val="00FC40F0"/>
    <w:rsid w:val="00FC538F"/>
    <w:rsid w:val="00FC67BE"/>
    <w:rsid w:val="00FC6A2C"/>
    <w:rsid w:val="00FD0210"/>
    <w:rsid w:val="00FD0396"/>
    <w:rsid w:val="00FD11DE"/>
    <w:rsid w:val="00FD1771"/>
    <w:rsid w:val="00FD2018"/>
    <w:rsid w:val="00FD32F6"/>
    <w:rsid w:val="00FD691F"/>
    <w:rsid w:val="00FD6A95"/>
    <w:rsid w:val="00FD7A3D"/>
    <w:rsid w:val="00FD7ABB"/>
    <w:rsid w:val="00FD7D1F"/>
    <w:rsid w:val="00FE1286"/>
    <w:rsid w:val="00FE1C0B"/>
    <w:rsid w:val="00FE1C5B"/>
    <w:rsid w:val="00FE2690"/>
    <w:rsid w:val="00FE2C1B"/>
    <w:rsid w:val="00FE3261"/>
    <w:rsid w:val="00FE326A"/>
    <w:rsid w:val="00FE40C9"/>
    <w:rsid w:val="00FE4B10"/>
    <w:rsid w:val="00FE54B1"/>
    <w:rsid w:val="00FE655D"/>
    <w:rsid w:val="00FE6707"/>
    <w:rsid w:val="00FE6D64"/>
    <w:rsid w:val="00FF25DC"/>
    <w:rsid w:val="00FF2911"/>
    <w:rsid w:val="00FF4382"/>
    <w:rsid w:val="00FF6D59"/>
    <w:rsid w:val="00FF770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D1C2D"/>
    <w:pPr>
      <w:overflowPunct w:val="0"/>
      <w:autoSpaceDE w:val="0"/>
      <w:autoSpaceDN w:val="0"/>
      <w:adjustRightInd w:val="0"/>
      <w:spacing w:before="120"/>
      <w:ind w:left="851"/>
      <w:jc w:val="both"/>
      <w:textAlignment w:val="baseline"/>
    </w:pPr>
    <w:rPr>
      <w:rFonts w:ascii="Arial" w:hAnsi="Arial"/>
      <w:lang w:eastAsia="en-US"/>
    </w:rPr>
  </w:style>
  <w:style w:type="paragraph" w:styleId="1">
    <w:name w:val="heading 1"/>
    <w:aliases w:val="Heading 1 π.χ 1.1,h1,Heading 1 p.? 1.1,Heading 1 Char,Heading 1 Char Char,Επικεφαλίδα 1 arial narrow,- 1o Eπίπεδο Παραγρ.,ΔΞ-Άρθρο"/>
    <w:basedOn w:val="a2"/>
    <w:next w:val="a2"/>
    <w:link w:val="1Char"/>
    <w:qFormat/>
    <w:rsid w:val="003F3163"/>
    <w:pPr>
      <w:keepNext/>
      <w:numPr>
        <w:numId w:val="15"/>
      </w:numPr>
      <w:tabs>
        <w:tab w:val="left" w:pos="850"/>
      </w:tabs>
      <w:spacing w:after="120"/>
      <w:outlineLvl w:val="0"/>
    </w:pPr>
    <w:rPr>
      <w:b/>
      <w:caps/>
      <w:kern w:val="28"/>
      <w:sz w:val="22"/>
      <w:u w:val="single"/>
    </w:rPr>
  </w:style>
  <w:style w:type="paragraph" w:styleId="20">
    <w:name w:val="heading 2"/>
    <w:aliases w:val="ΝΑΤΑΣΑ2,Char,h2,h21,Επικεφαλίδα 2 arial"/>
    <w:basedOn w:val="1"/>
    <w:next w:val="a2"/>
    <w:link w:val="2Char"/>
    <w:qFormat/>
    <w:rsid w:val="003F3163"/>
    <w:pPr>
      <w:numPr>
        <w:ilvl w:val="1"/>
      </w:numPr>
      <w:tabs>
        <w:tab w:val="clear" w:pos="850"/>
      </w:tabs>
      <w:outlineLvl w:val="1"/>
    </w:pPr>
    <w:rPr>
      <w:bCs/>
      <w:u w:val="none"/>
    </w:rPr>
  </w:style>
  <w:style w:type="paragraph" w:styleId="30">
    <w:name w:val="heading 3"/>
    <w:aliases w:val="h3,Επικεφαλίδα 3 arial,Heading 3 Char1"/>
    <w:basedOn w:val="a2"/>
    <w:next w:val="a2"/>
    <w:link w:val="3Char"/>
    <w:qFormat/>
    <w:rsid w:val="00FE3261"/>
    <w:pPr>
      <w:keepNext/>
      <w:numPr>
        <w:ilvl w:val="2"/>
        <w:numId w:val="15"/>
      </w:numPr>
      <w:outlineLvl w:val="2"/>
    </w:pPr>
    <w:rPr>
      <w:b/>
      <w:sz w:val="22"/>
      <w:u w:val="single"/>
    </w:rPr>
  </w:style>
  <w:style w:type="paragraph" w:styleId="4">
    <w:name w:val="heading 4"/>
    <w:aliases w:val="Αυτόνομες Παράγραφοι,??t???µe? ?a????af??,h4,General 4,Heading 4δοκ,Επικεφαλίδα 4 arial,Tίτλος,T?oeio"/>
    <w:basedOn w:val="a2"/>
    <w:next w:val="a2"/>
    <w:link w:val="4Char"/>
    <w:qFormat/>
    <w:rsid w:val="00D25DA4"/>
    <w:pPr>
      <w:keepNext/>
      <w:numPr>
        <w:ilvl w:val="3"/>
        <w:numId w:val="15"/>
      </w:numPr>
      <w:tabs>
        <w:tab w:val="left" w:pos="850"/>
      </w:tabs>
      <w:textAlignment w:val="auto"/>
      <w:outlineLvl w:val="3"/>
    </w:pPr>
    <w:rPr>
      <w:bCs/>
    </w:rPr>
  </w:style>
  <w:style w:type="paragraph" w:styleId="5">
    <w:name w:val="heading 5"/>
    <w:basedOn w:val="a2"/>
    <w:next w:val="a2"/>
    <w:link w:val="5Char"/>
    <w:qFormat/>
    <w:rsid w:val="00A11185"/>
    <w:pPr>
      <w:keepNext/>
      <w:numPr>
        <w:ilvl w:val="4"/>
        <w:numId w:val="15"/>
      </w:numPr>
      <w:outlineLvl w:val="4"/>
    </w:pPr>
    <w:rPr>
      <w:b/>
      <w:bCs/>
    </w:rPr>
  </w:style>
  <w:style w:type="paragraph" w:styleId="6">
    <w:name w:val="heading 6"/>
    <w:basedOn w:val="a2"/>
    <w:next w:val="a2"/>
    <w:link w:val="6Char"/>
    <w:qFormat/>
    <w:rsid w:val="00A11185"/>
    <w:pPr>
      <w:numPr>
        <w:ilvl w:val="5"/>
        <w:numId w:val="15"/>
      </w:numPr>
      <w:jc w:val="left"/>
      <w:outlineLvl w:val="5"/>
    </w:pPr>
    <w:rPr>
      <w:b/>
      <w:bCs/>
    </w:rPr>
  </w:style>
  <w:style w:type="paragraph" w:styleId="7">
    <w:name w:val="heading 7"/>
    <w:basedOn w:val="a2"/>
    <w:next w:val="a2"/>
    <w:link w:val="7Char"/>
    <w:qFormat/>
    <w:rsid w:val="00A11185"/>
    <w:pPr>
      <w:keepNext/>
      <w:numPr>
        <w:ilvl w:val="6"/>
        <w:numId w:val="15"/>
      </w:numPr>
      <w:spacing w:before="60" w:after="40"/>
      <w:outlineLvl w:val="6"/>
    </w:pPr>
    <w:rPr>
      <w:b/>
      <w:bCs/>
    </w:rPr>
  </w:style>
  <w:style w:type="paragraph" w:styleId="8">
    <w:name w:val="heading 8"/>
    <w:basedOn w:val="a2"/>
    <w:next w:val="a2"/>
    <w:link w:val="8Char"/>
    <w:qFormat/>
    <w:rsid w:val="00A11185"/>
    <w:pPr>
      <w:keepNext/>
      <w:numPr>
        <w:ilvl w:val="7"/>
        <w:numId w:val="15"/>
      </w:numPr>
      <w:spacing w:before="20" w:after="20"/>
      <w:jc w:val="right"/>
      <w:outlineLvl w:val="7"/>
    </w:pPr>
    <w:rPr>
      <w:b/>
      <w:bCs/>
    </w:rPr>
  </w:style>
  <w:style w:type="paragraph" w:styleId="9">
    <w:name w:val="heading 9"/>
    <w:basedOn w:val="a2"/>
    <w:next w:val="a2"/>
    <w:link w:val="9Char"/>
    <w:qFormat/>
    <w:rsid w:val="00A11185"/>
    <w:pPr>
      <w:keepNext/>
      <w:numPr>
        <w:ilvl w:val="8"/>
        <w:numId w:val="15"/>
      </w:numPr>
      <w:outlineLvl w:val="8"/>
    </w:pPr>
    <w:rPr>
      <w:rFonts w:ascii="Times New Roman" w:hAnsi="Times New Roman"/>
      <w:b/>
      <w:bCs/>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rsid w:val="00A11185"/>
    <w:pPr>
      <w:tabs>
        <w:tab w:val="center" w:pos="4153"/>
        <w:tab w:val="right" w:pos="8306"/>
      </w:tabs>
    </w:pPr>
  </w:style>
  <w:style w:type="paragraph" w:customStyle="1" w:styleId="numbered2">
    <w:name w:val="numbered2"/>
    <w:basedOn w:val="a2"/>
    <w:rsid w:val="00A11185"/>
    <w:pPr>
      <w:numPr>
        <w:numId w:val="4"/>
      </w:numPr>
    </w:pPr>
    <w:rPr>
      <w:rFonts w:cs="Arial"/>
    </w:rPr>
  </w:style>
  <w:style w:type="paragraph" w:styleId="10">
    <w:name w:val="toc 1"/>
    <w:basedOn w:val="a2"/>
    <w:next w:val="a2"/>
    <w:uiPriority w:val="39"/>
    <w:rsid w:val="00A11185"/>
    <w:pPr>
      <w:spacing w:after="120"/>
      <w:ind w:left="0"/>
      <w:jc w:val="left"/>
    </w:pPr>
    <w:rPr>
      <w:rFonts w:asciiTheme="minorHAnsi" w:hAnsiTheme="minorHAnsi" w:cstheme="minorHAnsi"/>
      <w:b/>
      <w:bCs/>
      <w:caps/>
    </w:rPr>
  </w:style>
  <w:style w:type="paragraph" w:customStyle="1" w:styleId="bullet1">
    <w:name w:val="bullet1"/>
    <w:basedOn w:val="a2"/>
    <w:qFormat/>
    <w:rsid w:val="00A11185"/>
    <w:pPr>
      <w:numPr>
        <w:numId w:val="1"/>
      </w:numPr>
    </w:pPr>
  </w:style>
  <w:style w:type="paragraph" w:customStyle="1" w:styleId="numbered1">
    <w:name w:val="numbered1"/>
    <w:basedOn w:val="bullet1"/>
    <w:rsid w:val="00A11185"/>
    <w:pPr>
      <w:numPr>
        <w:numId w:val="3"/>
      </w:numPr>
    </w:pPr>
  </w:style>
  <w:style w:type="paragraph" w:customStyle="1" w:styleId="lettered1">
    <w:name w:val="lettered1"/>
    <w:basedOn w:val="a2"/>
    <w:rsid w:val="00A11185"/>
    <w:pPr>
      <w:ind w:left="1418" w:hanging="567"/>
    </w:pPr>
  </w:style>
  <w:style w:type="paragraph" w:customStyle="1" w:styleId="bullet2">
    <w:name w:val="bullet2"/>
    <w:basedOn w:val="a2"/>
    <w:qFormat/>
    <w:rsid w:val="00A11185"/>
    <w:pPr>
      <w:numPr>
        <w:ilvl w:val="1"/>
        <w:numId w:val="2"/>
      </w:numPr>
    </w:pPr>
    <w:rPr>
      <w:rFonts w:cs="Arial"/>
    </w:rPr>
  </w:style>
  <w:style w:type="paragraph" w:styleId="a7">
    <w:name w:val="footer"/>
    <w:basedOn w:val="a2"/>
    <w:link w:val="Char0"/>
    <w:rsid w:val="00A11185"/>
    <w:pPr>
      <w:tabs>
        <w:tab w:val="center" w:pos="4153"/>
        <w:tab w:val="right" w:pos="8306"/>
      </w:tabs>
    </w:pPr>
  </w:style>
  <w:style w:type="paragraph" w:styleId="22">
    <w:name w:val="toc 2"/>
    <w:basedOn w:val="a2"/>
    <w:next w:val="a2"/>
    <w:uiPriority w:val="39"/>
    <w:rsid w:val="00A11185"/>
    <w:pPr>
      <w:spacing w:before="0"/>
      <w:ind w:left="200"/>
      <w:jc w:val="left"/>
    </w:pPr>
    <w:rPr>
      <w:rFonts w:asciiTheme="minorHAnsi" w:hAnsiTheme="minorHAnsi" w:cstheme="minorHAnsi"/>
      <w:smallCaps/>
    </w:rPr>
  </w:style>
  <w:style w:type="character" w:styleId="-">
    <w:name w:val="Hyperlink"/>
    <w:uiPriority w:val="99"/>
    <w:rsid w:val="00A11185"/>
    <w:rPr>
      <w:color w:val="0000FF"/>
      <w:u w:val="single"/>
    </w:rPr>
  </w:style>
  <w:style w:type="paragraph" w:styleId="a8">
    <w:name w:val="Title"/>
    <w:basedOn w:val="a2"/>
    <w:link w:val="Char1"/>
    <w:qFormat/>
    <w:rsid w:val="00A11185"/>
    <w:pPr>
      <w:tabs>
        <w:tab w:val="left" w:pos="851"/>
      </w:tabs>
      <w:spacing w:before="240"/>
      <w:ind w:left="0"/>
      <w:jc w:val="left"/>
    </w:pPr>
    <w:rPr>
      <w:b/>
      <w:caps/>
      <w:sz w:val="28"/>
    </w:rPr>
  </w:style>
  <w:style w:type="paragraph" w:styleId="a9">
    <w:name w:val="caption"/>
    <w:aliases w:val="ΠΙΝΑΚΑΣ"/>
    <w:basedOn w:val="a2"/>
    <w:next w:val="a2"/>
    <w:qFormat/>
    <w:rsid w:val="00A11185"/>
    <w:pPr>
      <w:spacing w:before="0"/>
      <w:ind w:left="0"/>
      <w:jc w:val="right"/>
    </w:pPr>
    <w:rPr>
      <w:rFonts w:cs="Arial"/>
      <w:b/>
      <w:bCs/>
      <w:sz w:val="22"/>
    </w:rPr>
  </w:style>
  <w:style w:type="paragraph" w:styleId="31">
    <w:name w:val="toc 3"/>
    <w:basedOn w:val="a2"/>
    <w:next w:val="a2"/>
    <w:uiPriority w:val="39"/>
    <w:rsid w:val="0036430F"/>
    <w:pPr>
      <w:spacing w:before="0"/>
      <w:ind w:left="400"/>
      <w:jc w:val="left"/>
    </w:pPr>
    <w:rPr>
      <w:rFonts w:asciiTheme="minorHAnsi" w:hAnsiTheme="minorHAnsi" w:cstheme="minorHAnsi"/>
      <w:i/>
      <w:iCs/>
    </w:rPr>
  </w:style>
  <w:style w:type="paragraph" w:styleId="40">
    <w:name w:val="toc 4"/>
    <w:basedOn w:val="a2"/>
    <w:next w:val="a2"/>
    <w:autoRedefine/>
    <w:uiPriority w:val="39"/>
    <w:rsid w:val="0036430F"/>
    <w:pPr>
      <w:spacing w:before="0"/>
      <w:ind w:left="600"/>
      <w:jc w:val="left"/>
    </w:pPr>
    <w:rPr>
      <w:rFonts w:asciiTheme="minorHAnsi" w:hAnsiTheme="minorHAnsi" w:cstheme="minorHAnsi"/>
      <w:sz w:val="18"/>
      <w:szCs w:val="18"/>
    </w:rPr>
  </w:style>
  <w:style w:type="paragraph" w:styleId="50">
    <w:name w:val="toc 5"/>
    <w:basedOn w:val="a2"/>
    <w:next w:val="a2"/>
    <w:autoRedefine/>
    <w:uiPriority w:val="39"/>
    <w:rsid w:val="00913A63"/>
    <w:pPr>
      <w:spacing w:before="0"/>
      <w:ind w:left="800"/>
      <w:jc w:val="left"/>
    </w:pPr>
    <w:rPr>
      <w:rFonts w:asciiTheme="minorHAnsi" w:hAnsiTheme="minorHAnsi" w:cstheme="minorHAnsi"/>
      <w:sz w:val="18"/>
      <w:szCs w:val="18"/>
    </w:rPr>
  </w:style>
  <w:style w:type="paragraph" w:styleId="60">
    <w:name w:val="toc 6"/>
    <w:basedOn w:val="a2"/>
    <w:next w:val="a2"/>
    <w:autoRedefine/>
    <w:uiPriority w:val="39"/>
    <w:rsid w:val="00A11185"/>
    <w:pPr>
      <w:spacing w:before="0"/>
      <w:ind w:left="1000"/>
      <w:jc w:val="left"/>
    </w:pPr>
    <w:rPr>
      <w:rFonts w:asciiTheme="minorHAnsi" w:hAnsiTheme="minorHAnsi" w:cstheme="minorHAnsi"/>
      <w:sz w:val="18"/>
      <w:szCs w:val="18"/>
    </w:rPr>
  </w:style>
  <w:style w:type="paragraph" w:styleId="70">
    <w:name w:val="toc 7"/>
    <w:basedOn w:val="a2"/>
    <w:next w:val="a2"/>
    <w:autoRedefine/>
    <w:uiPriority w:val="39"/>
    <w:rsid w:val="00A11185"/>
    <w:pPr>
      <w:spacing w:before="0"/>
      <w:ind w:left="1200"/>
      <w:jc w:val="left"/>
    </w:pPr>
    <w:rPr>
      <w:rFonts w:asciiTheme="minorHAnsi" w:hAnsiTheme="minorHAnsi" w:cstheme="minorHAnsi"/>
      <w:sz w:val="18"/>
      <w:szCs w:val="18"/>
    </w:rPr>
  </w:style>
  <w:style w:type="paragraph" w:styleId="80">
    <w:name w:val="toc 8"/>
    <w:basedOn w:val="a2"/>
    <w:next w:val="a2"/>
    <w:autoRedefine/>
    <w:uiPriority w:val="39"/>
    <w:rsid w:val="00A11185"/>
    <w:pPr>
      <w:spacing w:before="0"/>
      <w:ind w:left="1400"/>
      <w:jc w:val="left"/>
    </w:pPr>
    <w:rPr>
      <w:rFonts w:asciiTheme="minorHAnsi" w:hAnsiTheme="minorHAnsi" w:cstheme="minorHAnsi"/>
      <w:sz w:val="18"/>
      <w:szCs w:val="18"/>
    </w:rPr>
  </w:style>
  <w:style w:type="paragraph" w:styleId="90">
    <w:name w:val="toc 9"/>
    <w:basedOn w:val="a2"/>
    <w:next w:val="a2"/>
    <w:autoRedefine/>
    <w:uiPriority w:val="39"/>
    <w:rsid w:val="00A11185"/>
    <w:pPr>
      <w:spacing w:before="0"/>
      <w:ind w:left="1600"/>
      <w:jc w:val="left"/>
    </w:pPr>
    <w:rPr>
      <w:rFonts w:asciiTheme="minorHAnsi" w:hAnsiTheme="minorHAnsi" w:cstheme="minorHAnsi"/>
      <w:sz w:val="18"/>
      <w:szCs w:val="18"/>
    </w:rPr>
  </w:style>
  <w:style w:type="paragraph" w:styleId="aa">
    <w:name w:val="Subtitle"/>
    <w:basedOn w:val="a2"/>
    <w:link w:val="Char2"/>
    <w:qFormat/>
    <w:rsid w:val="00A11185"/>
    <w:pPr>
      <w:spacing w:line="360" w:lineRule="auto"/>
      <w:ind w:left="0"/>
      <w:jc w:val="center"/>
    </w:pPr>
    <w:rPr>
      <w:rFonts w:cs="Arial"/>
      <w:b/>
      <w:sz w:val="24"/>
    </w:rPr>
  </w:style>
  <w:style w:type="character" w:styleId="ab">
    <w:name w:val="page number"/>
    <w:basedOn w:val="a3"/>
    <w:rsid w:val="00A11185"/>
  </w:style>
  <w:style w:type="paragraph" w:styleId="ac">
    <w:name w:val="Body Text"/>
    <w:basedOn w:val="a2"/>
    <w:link w:val="Char3"/>
    <w:rsid w:val="00A11185"/>
    <w:pPr>
      <w:spacing w:before="0"/>
      <w:ind w:left="0" w:right="-68"/>
      <w:jc w:val="left"/>
    </w:pPr>
    <w:rPr>
      <w:rFonts w:cs="Arial"/>
      <w:b/>
      <w:spacing w:val="-4"/>
      <w:sz w:val="24"/>
    </w:rPr>
  </w:style>
  <w:style w:type="paragraph" w:styleId="23">
    <w:name w:val="Body Text 2"/>
    <w:basedOn w:val="a2"/>
    <w:link w:val="2Char0"/>
    <w:rsid w:val="00A11185"/>
    <w:pPr>
      <w:spacing w:before="0"/>
      <w:ind w:left="0" w:right="-68"/>
      <w:jc w:val="left"/>
    </w:pPr>
    <w:rPr>
      <w:b/>
      <w:spacing w:val="-4"/>
    </w:rPr>
  </w:style>
  <w:style w:type="paragraph" w:styleId="ad">
    <w:name w:val="Body Text Indent"/>
    <w:basedOn w:val="a2"/>
    <w:link w:val="Char4"/>
    <w:rsid w:val="00A11185"/>
    <w:pPr>
      <w:spacing w:after="120"/>
    </w:pPr>
    <w:rPr>
      <w:sz w:val="22"/>
    </w:rPr>
  </w:style>
  <w:style w:type="paragraph" w:styleId="24">
    <w:name w:val="Body Text Indent 2"/>
    <w:basedOn w:val="a2"/>
    <w:link w:val="2Char1"/>
    <w:rsid w:val="00A11185"/>
    <w:pPr>
      <w:ind w:left="1985"/>
    </w:pPr>
  </w:style>
  <w:style w:type="paragraph" w:styleId="32">
    <w:name w:val="Body Text Indent 3"/>
    <w:basedOn w:val="a2"/>
    <w:link w:val="3Char0"/>
    <w:rsid w:val="00A11185"/>
    <w:pPr>
      <w:spacing w:line="360" w:lineRule="auto"/>
      <w:ind w:left="3420"/>
    </w:pPr>
    <w:rPr>
      <w:rFonts w:cs="Arial"/>
      <w:sz w:val="22"/>
    </w:rPr>
  </w:style>
  <w:style w:type="paragraph" w:customStyle="1" w:styleId="ae">
    <w:name w:val="Περιεχ. Πίνακα"/>
    <w:basedOn w:val="a2"/>
    <w:autoRedefine/>
    <w:rsid w:val="00A11185"/>
    <w:pPr>
      <w:ind w:left="0"/>
      <w:jc w:val="center"/>
    </w:pPr>
    <w:rPr>
      <w:rFonts w:ascii="Tahoma" w:hAnsi="Tahoma" w:cs="Tahoma"/>
      <w:bCs/>
      <w:sz w:val="22"/>
      <w:szCs w:val="22"/>
      <w:lang w:eastAsia="el-GR"/>
    </w:rPr>
  </w:style>
  <w:style w:type="paragraph" w:styleId="af">
    <w:name w:val="Normal Indent"/>
    <w:basedOn w:val="a2"/>
    <w:rsid w:val="00A11185"/>
    <w:pPr>
      <w:ind w:left="1418"/>
    </w:pPr>
  </w:style>
  <w:style w:type="paragraph" w:styleId="33">
    <w:name w:val="Body Text 3"/>
    <w:basedOn w:val="a2"/>
    <w:link w:val="3Char1"/>
    <w:rsid w:val="00A11185"/>
    <w:pPr>
      <w:ind w:left="0"/>
      <w:jc w:val="center"/>
    </w:pPr>
    <w:rPr>
      <w:b/>
      <w:bCs/>
      <w:color w:val="333399"/>
      <w:sz w:val="32"/>
      <w:lang w:val="en-US"/>
    </w:rPr>
  </w:style>
  <w:style w:type="paragraph" w:styleId="af0">
    <w:name w:val="endnote text"/>
    <w:basedOn w:val="a2"/>
    <w:link w:val="Char5"/>
    <w:semiHidden/>
    <w:rsid w:val="00A11185"/>
    <w:pPr>
      <w:ind w:left="0"/>
    </w:pPr>
    <w:rPr>
      <w:sz w:val="22"/>
      <w:lang w:val="en-US"/>
    </w:rPr>
  </w:style>
  <w:style w:type="paragraph" w:customStyle="1" w:styleId="xl24">
    <w:name w:val="xl24"/>
    <w:basedOn w:val="a2"/>
    <w:rsid w:val="00A11185"/>
    <w:pP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5">
    <w:name w:val="xl25"/>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6">
    <w:name w:val="xl26"/>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7">
    <w:name w:val="xl27"/>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8">
    <w:name w:val="xl28"/>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9">
    <w:name w:val="xl29"/>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0">
    <w:name w:val="xl30"/>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1">
    <w:name w:val="xl31"/>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2">
    <w:name w:val="xl32"/>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3">
    <w:name w:val="xl33"/>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4">
    <w:name w:val="xl34"/>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5">
    <w:name w:val="xl35"/>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6">
    <w:name w:val="xl36"/>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7">
    <w:name w:val="xl37"/>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8">
    <w:name w:val="xl38"/>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9">
    <w:name w:val="xl39"/>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0">
    <w:name w:val="xl40"/>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1">
    <w:name w:val="xl41"/>
    <w:basedOn w:val="a2"/>
    <w:rsid w:val="00A11185"/>
    <w:pPr>
      <w:pBdr>
        <w:top w:val="single" w:sz="4" w:space="0" w:color="auto"/>
        <w:left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2">
    <w:name w:val="xl42"/>
    <w:basedOn w:val="a2"/>
    <w:rsid w:val="00A11185"/>
    <w:pPr>
      <w:pBdr>
        <w:left w:val="single" w:sz="4" w:space="0" w:color="auto"/>
        <w:bottom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font5">
    <w:name w:val="font5"/>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font6">
    <w:name w:val="font6"/>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2">
    <w:name w:val="xl22"/>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3">
    <w:name w:val="xl23"/>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eastAsia="Arial Unicode MS" w:cs="Arial"/>
      <w:sz w:val="16"/>
      <w:szCs w:val="16"/>
      <w:lang w:val="en-GB"/>
    </w:rPr>
  </w:style>
  <w:style w:type="paragraph" w:styleId="af1">
    <w:name w:val="annotation text"/>
    <w:basedOn w:val="a2"/>
    <w:link w:val="Char6"/>
    <w:semiHidden/>
    <w:rsid w:val="00A11185"/>
    <w:rPr>
      <w:sz w:val="22"/>
    </w:rPr>
  </w:style>
  <w:style w:type="paragraph" w:styleId="af2">
    <w:name w:val="footnote text"/>
    <w:basedOn w:val="a2"/>
    <w:link w:val="Char7"/>
    <w:semiHidden/>
    <w:rsid w:val="00A11185"/>
    <w:pPr>
      <w:spacing w:before="60"/>
      <w:ind w:left="1276" w:hanging="425"/>
    </w:pPr>
    <w:rPr>
      <w:sz w:val="16"/>
    </w:rPr>
  </w:style>
  <w:style w:type="paragraph" w:styleId="af3">
    <w:name w:val="List"/>
    <w:aliases w:val="Titloi"/>
    <w:basedOn w:val="a2"/>
    <w:rsid w:val="00A11185"/>
    <w:pPr>
      <w:tabs>
        <w:tab w:val="num" w:pos="851"/>
        <w:tab w:val="left" w:pos="1701"/>
        <w:tab w:val="left" w:pos="2552"/>
        <w:tab w:val="left" w:pos="3402"/>
        <w:tab w:val="left" w:pos="4253"/>
        <w:tab w:val="left" w:pos="5103"/>
        <w:tab w:val="left" w:pos="5954"/>
        <w:tab w:val="left" w:pos="6804"/>
      </w:tabs>
      <w:overflowPunct/>
      <w:autoSpaceDE/>
      <w:autoSpaceDN/>
      <w:adjustRightInd/>
      <w:spacing w:before="60" w:after="60" w:line="312" w:lineRule="auto"/>
      <w:ind w:hanging="851"/>
      <w:textAlignment w:val="auto"/>
    </w:pPr>
    <w:rPr>
      <w:sz w:val="22"/>
      <w:lang w:val="en-US"/>
    </w:rPr>
  </w:style>
  <w:style w:type="paragraph" w:styleId="25">
    <w:name w:val="List 2"/>
    <w:basedOn w:val="af"/>
    <w:rsid w:val="00A11185"/>
    <w:pPr>
      <w:tabs>
        <w:tab w:val="num" w:pos="1701"/>
      </w:tabs>
      <w:overflowPunct/>
      <w:autoSpaceDE/>
      <w:autoSpaceDN/>
      <w:adjustRightInd/>
      <w:spacing w:before="0" w:after="60"/>
      <w:ind w:left="1701" w:hanging="283"/>
      <w:textAlignment w:val="auto"/>
    </w:pPr>
    <w:rPr>
      <w:sz w:val="22"/>
    </w:rPr>
  </w:style>
  <w:style w:type="paragraph" w:styleId="af4">
    <w:name w:val="List Bullet"/>
    <w:aliases w:val="Mαρκαρίσματα,List Bullet 1"/>
    <w:basedOn w:val="a2"/>
    <w:autoRedefine/>
    <w:rsid w:val="00A11185"/>
    <w:pPr>
      <w:tabs>
        <w:tab w:val="right" w:pos="8364"/>
        <w:tab w:val="left" w:pos="8505"/>
      </w:tabs>
      <w:overflowPunct/>
      <w:autoSpaceDE/>
      <w:autoSpaceDN/>
      <w:adjustRightInd/>
      <w:ind w:left="902"/>
      <w:textAlignment w:val="auto"/>
    </w:pPr>
    <w:rPr>
      <w:sz w:val="22"/>
      <w:u w:val="single"/>
    </w:rPr>
  </w:style>
  <w:style w:type="paragraph" w:customStyle="1" w:styleId="af5">
    <w:name w:val="Επικεφαλίδα Πινάκων"/>
    <w:basedOn w:val="a2"/>
    <w:next w:val="a2"/>
    <w:autoRedefine/>
    <w:rsid w:val="00A11185"/>
    <w:pPr>
      <w:spacing w:before="160" w:after="160"/>
      <w:ind w:left="0"/>
      <w:jc w:val="center"/>
    </w:pPr>
    <w:rPr>
      <w:rFonts w:cs="Arial"/>
      <w:b/>
      <w:bCs/>
      <w:sz w:val="22"/>
    </w:rPr>
  </w:style>
  <w:style w:type="paragraph" w:customStyle="1" w:styleId="NormalBoldUnderlinedChar">
    <w:name w:val="NormalBoldUnderlined Char"/>
    <w:basedOn w:val="a2"/>
    <w:next w:val="a2"/>
    <w:autoRedefine/>
    <w:rsid w:val="00A11185"/>
    <w:pPr>
      <w:keepNext/>
      <w:keepLines/>
      <w:overflowPunct/>
      <w:autoSpaceDE/>
      <w:autoSpaceDN/>
      <w:adjustRightInd/>
      <w:spacing w:before="240" w:after="120" w:line="360" w:lineRule="auto"/>
      <w:ind w:left="0"/>
      <w:jc w:val="center"/>
      <w:textAlignment w:val="auto"/>
    </w:pPr>
    <w:rPr>
      <w:rFonts w:ascii="Tahoma" w:hAnsi="Tahoma"/>
      <w:b/>
      <w:spacing w:val="-4"/>
      <w:sz w:val="24"/>
      <w:szCs w:val="24"/>
      <w:u w:val="single"/>
      <w:lang w:eastAsia="el-GR"/>
    </w:rPr>
  </w:style>
  <w:style w:type="paragraph" w:customStyle="1" w:styleId="NormalUnderlined">
    <w:name w:val="NormalUnderlined"/>
    <w:basedOn w:val="a2"/>
    <w:next w:val="a2"/>
    <w:autoRedefine/>
    <w:rsid w:val="00A11185"/>
    <w:pPr>
      <w:overflowPunct/>
      <w:autoSpaceDE/>
      <w:autoSpaceDN/>
      <w:adjustRightInd/>
      <w:spacing w:before="240" w:after="120" w:line="360" w:lineRule="auto"/>
      <w:ind w:left="0"/>
      <w:textAlignment w:val="auto"/>
    </w:pPr>
    <w:rPr>
      <w:rFonts w:ascii="Tahoma" w:hAnsi="Tahoma"/>
      <w:spacing w:val="-4"/>
      <w:sz w:val="22"/>
      <w:szCs w:val="24"/>
      <w:u w:val="single"/>
      <w:lang w:eastAsia="el-GR"/>
    </w:rPr>
  </w:style>
  <w:style w:type="paragraph" w:customStyle="1" w:styleId="-0">
    <w:name w:val="Σώμα κειμένου - Διατήρηση"/>
    <w:basedOn w:val="a2"/>
    <w:next w:val="af5"/>
    <w:semiHidden/>
    <w:rsid w:val="00A11185"/>
    <w:pPr>
      <w:overflowPunct/>
      <w:autoSpaceDE/>
      <w:autoSpaceDN/>
      <w:adjustRightInd/>
      <w:spacing w:before="240" w:after="200" w:line="360" w:lineRule="auto"/>
      <w:ind w:left="0" w:firstLine="238"/>
      <w:textAlignment w:val="auto"/>
    </w:pPr>
    <w:rPr>
      <w:rFonts w:ascii="Tahoma" w:hAnsi="Tahoma"/>
      <w:spacing w:val="-4"/>
      <w:sz w:val="22"/>
      <w:szCs w:val="24"/>
      <w:lang w:eastAsia="el-GR"/>
    </w:rPr>
  </w:style>
  <w:style w:type="paragraph" w:customStyle="1" w:styleId="NormalBold">
    <w:name w:val="NormalBold"/>
    <w:basedOn w:val="a2"/>
    <w:autoRedefine/>
    <w:rsid w:val="00A11185"/>
    <w:pPr>
      <w:overflowPunct/>
      <w:autoSpaceDE/>
      <w:autoSpaceDN/>
      <w:adjustRightInd/>
      <w:spacing w:before="240" w:after="120" w:line="360" w:lineRule="auto"/>
      <w:ind w:left="0"/>
      <w:jc w:val="center"/>
      <w:textAlignment w:val="auto"/>
    </w:pPr>
    <w:rPr>
      <w:rFonts w:ascii="Tahoma" w:hAnsi="Tahoma"/>
      <w:b/>
      <w:spacing w:val="-4"/>
      <w:sz w:val="22"/>
      <w:szCs w:val="24"/>
      <w:lang w:eastAsia="el-GR"/>
    </w:rPr>
  </w:style>
  <w:style w:type="paragraph" w:customStyle="1" w:styleId="af6">
    <w:name w:val="Ετικέτα εγγράφου"/>
    <w:basedOn w:val="a2"/>
    <w:next w:val="a2"/>
    <w:autoRedefine/>
    <w:semiHidden/>
    <w:rsid w:val="00A11185"/>
    <w:pPr>
      <w:pBdr>
        <w:bottom w:val="single" w:sz="6" w:space="6" w:color="auto"/>
      </w:pBdr>
      <w:overflowPunct/>
      <w:autoSpaceDE/>
      <w:autoSpaceDN/>
      <w:adjustRightInd/>
      <w:spacing w:before="80" w:after="120" w:line="1500" w:lineRule="exact"/>
      <w:ind w:left="34"/>
      <w:textAlignment w:val="auto"/>
    </w:pPr>
    <w:rPr>
      <w:color w:val="808080"/>
      <w:spacing w:val="-110"/>
      <w:sz w:val="144"/>
      <w:szCs w:val="24"/>
      <w:lang w:eastAsia="el-GR"/>
    </w:rPr>
  </w:style>
  <w:style w:type="paragraph" w:customStyle="1" w:styleId="26">
    <w:name w:val="Εικόνα 2"/>
    <w:basedOn w:val="a2"/>
    <w:next w:val="a2"/>
    <w:semiHidden/>
    <w:rsid w:val="00A11185"/>
    <w:pPr>
      <w:framePr w:w="1440" w:h="1320" w:hRule="exact" w:hSpace="120" w:wrap="around" w:vAnchor="text" w:hAnchor="text" w:y="49"/>
      <w:overflowPunct/>
      <w:autoSpaceDE/>
      <w:autoSpaceDN/>
      <w:adjustRightInd/>
      <w:spacing w:before="240" w:after="120" w:line="360" w:lineRule="auto"/>
      <w:ind w:left="0"/>
      <w:textAlignment w:val="auto"/>
    </w:pPr>
    <w:rPr>
      <w:rFonts w:ascii="Tahoma" w:hAnsi="Tahoma"/>
      <w:spacing w:val="-25"/>
      <w:sz w:val="48"/>
      <w:szCs w:val="24"/>
      <w:lang w:eastAsia="el-GR"/>
    </w:rPr>
  </w:style>
  <w:style w:type="paragraph" w:customStyle="1" w:styleId="af7">
    <w:name w:val="Εικόνα"/>
    <w:basedOn w:val="a2"/>
    <w:next w:val="a2"/>
    <w:semiHidden/>
    <w:rsid w:val="00A11185"/>
    <w:pPr>
      <w:overflowPunct/>
      <w:autoSpaceDE/>
      <w:autoSpaceDN/>
      <w:adjustRightInd/>
      <w:spacing w:before="240" w:after="160" w:line="200" w:lineRule="atLeast"/>
      <w:ind w:left="0"/>
      <w:textAlignment w:val="auto"/>
    </w:pPr>
    <w:rPr>
      <w:rFonts w:ascii="Tahoma" w:hAnsi="Tahoma"/>
      <w:spacing w:val="-4"/>
      <w:sz w:val="22"/>
      <w:szCs w:val="24"/>
      <w:lang w:eastAsia="el-GR"/>
    </w:rPr>
  </w:style>
  <w:style w:type="paragraph" w:customStyle="1" w:styleId="o">
    <w:name w:val="Διεύθυνση απoστολέα"/>
    <w:basedOn w:val="a2"/>
    <w:semiHidden/>
    <w:rsid w:val="00A11185"/>
    <w:pPr>
      <w:framePr w:w="10800" w:h="3840" w:hRule="exact" w:vSpace="1200" w:wrap="around" w:vAnchor="page" w:hAnchor="page" w:x="721" w:y="11281"/>
      <w:overflowPunct/>
      <w:autoSpaceDE/>
      <w:autoSpaceDN/>
      <w:adjustRightInd/>
      <w:spacing w:before="240" w:after="120" w:line="360" w:lineRule="auto"/>
      <w:ind w:left="0"/>
      <w:textAlignment w:val="auto"/>
    </w:pPr>
    <w:rPr>
      <w:rFonts w:ascii="Tahoma" w:hAnsi="Tahoma"/>
      <w:spacing w:val="-4"/>
      <w:sz w:val="22"/>
      <w:szCs w:val="24"/>
      <w:lang w:eastAsia="el-GR"/>
    </w:rPr>
  </w:style>
  <w:style w:type="paragraph" w:customStyle="1" w:styleId="Style">
    <w:name w:val="Style Επικεφαλίδα"/>
    <w:basedOn w:val="af6"/>
    <w:next w:val="a2"/>
    <w:autoRedefine/>
    <w:rsid w:val="00A11185"/>
    <w:pPr>
      <w:pageBreakBefore/>
      <w:spacing w:before="240" w:after="240" w:line="360" w:lineRule="auto"/>
      <w:jc w:val="left"/>
    </w:pPr>
    <w:rPr>
      <w:rFonts w:ascii="Tahoma" w:hAnsi="Tahoma"/>
      <w:b/>
      <w:bCs/>
      <w:i/>
      <w:iCs/>
      <w:spacing w:val="0"/>
      <w:sz w:val="28"/>
      <w:szCs w:val="26"/>
    </w:rPr>
  </w:style>
  <w:style w:type="paragraph" w:customStyle="1" w:styleId="af8">
    <w:name w:val="Λίστα Αριθμήσεων"/>
    <w:basedOn w:val="af4"/>
    <w:next w:val="a2"/>
    <w:autoRedefine/>
    <w:rsid w:val="00A11185"/>
    <w:pPr>
      <w:tabs>
        <w:tab w:val="num" w:pos="360"/>
      </w:tabs>
      <w:spacing w:before="240" w:after="120" w:line="360" w:lineRule="auto"/>
      <w:ind w:left="567" w:hanging="567"/>
    </w:pPr>
    <w:rPr>
      <w:rFonts w:ascii="Tahoma" w:hAnsi="Tahoma"/>
      <w:spacing w:val="-4"/>
      <w:szCs w:val="22"/>
      <w:lang w:eastAsia="el-GR"/>
    </w:rPr>
  </w:style>
  <w:style w:type="paragraph" w:customStyle="1" w:styleId="11">
    <w:name w:val="ΤΙΤΛΟΣ 1"/>
    <w:basedOn w:val="a2"/>
    <w:autoRedefine/>
    <w:rsid w:val="00A11185"/>
    <w:pPr>
      <w:overflowPunct/>
      <w:autoSpaceDE/>
      <w:autoSpaceDN/>
      <w:adjustRightInd/>
      <w:spacing w:before="240" w:after="240" w:line="360" w:lineRule="auto"/>
      <w:ind w:left="0"/>
      <w:jc w:val="center"/>
      <w:textAlignment w:val="auto"/>
    </w:pPr>
    <w:rPr>
      <w:rFonts w:ascii="Tahoma" w:hAnsi="Tahoma"/>
      <w:b/>
      <w:i/>
      <w:color w:val="808080"/>
      <w:spacing w:val="-4"/>
      <w:sz w:val="32"/>
      <w:szCs w:val="32"/>
      <w:u w:val="single"/>
      <w:lang w:eastAsia="el-GR"/>
    </w:rPr>
  </w:style>
  <w:style w:type="paragraph" w:customStyle="1" w:styleId="27">
    <w:name w:val="ΤΙΤΛΟΣ 2"/>
    <w:basedOn w:val="11"/>
    <w:autoRedefine/>
    <w:rsid w:val="00A11185"/>
    <w:rPr>
      <w:i w:val="0"/>
      <w:color w:val="auto"/>
      <w:sz w:val="24"/>
      <w:szCs w:val="24"/>
      <w:u w:val="none"/>
    </w:rPr>
  </w:style>
  <w:style w:type="paragraph" w:customStyle="1" w:styleId="af9">
    <w:name w:val="Γενικοί Τϊτλοι"/>
    <w:basedOn w:val="Style"/>
    <w:next w:val="a2"/>
    <w:autoRedefine/>
    <w:rsid w:val="00A11185"/>
    <w:pPr>
      <w:pageBreakBefore w:val="0"/>
      <w:pBdr>
        <w:bottom w:val="none" w:sz="0" w:space="0" w:color="auto"/>
      </w:pBdr>
      <w:jc w:val="center"/>
    </w:pPr>
    <w:rPr>
      <w:u w:val="single"/>
    </w:rPr>
  </w:style>
  <w:style w:type="paragraph" w:customStyle="1" w:styleId="NormalBoldUnderlined">
    <w:name w:val="NormalBoldUnderlined"/>
    <w:basedOn w:val="a2"/>
    <w:next w:val="a2"/>
    <w:autoRedefine/>
    <w:rsid w:val="00A11185"/>
    <w:pPr>
      <w:keepNext/>
      <w:keepLines/>
      <w:overflowPunct/>
      <w:autoSpaceDE/>
      <w:autoSpaceDN/>
      <w:adjustRightInd/>
      <w:spacing w:before="240" w:after="120" w:line="360" w:lineRule="auto"/>
      <w:ind w:left="0"/>
      <w:jc w:val="center"/>
      <w:textAlignment w:val="auto"/>
    </w:pPr>
    <w:rPr>
      <w:rFonts w:ascii="Tahoma" w:hAnsi="Tahoma"/>
      <w:b/>
      <w:spacing w:val="-4"/>
      <w:sz w:val="22"/>
      <w:szCs w:val="22"/>
      <w:u w:val="single"/>
      <w:lang w:eastAsia="el-GR"/>
    </w:rPr>
  </w:style>
  <w:style w:type="paragraph" w:customStyle="1" w:styleId="FreeHand">
    <w:name w:val="FreeHand"/>
    <w:basedOn w:val="a2"/>
    <w:autoRedefine/>
    <w:rsid w:val="00A11185"/>
    <w:pPr>
      <w:keepNext/>
      <w:keepLines/>
      <w:overflowPunct/>
      <w:autoSpaceDE/>
      <w:autoSpaceDN/>
      <w:adjustRightInd/>
      <w:spacing w:after="120" w:line="360" w:lineRule="auto"/>
      <w:ind w:left="0"/>
      <w:textAlignment w:val="auto"/>
    </w:pPr>
    <w:rPr>
      <w:rFonts w:ascii="Comic Sans MS" w:hAnsi="Comic Sans MS"/>
      <w:spacing w:val="-4"/>
      <w:sz w:val="22"/>
      <w:szCs w:val="22"/>
      <w:lang w:eastAsia="el-GR"/>
    </w:rPr>
  </w:style>
  <w:style w:type="paragraph" w:customStyle="1" w:styleId="Style1">
    <w:name w:val="Style Επικεφαλίδα π.χ Κεφαλαιο 1"/>
    <w:basedOn w:val="a2"/>
    <w:next w:val="a2"/>
    <w:autoRedefine/>
    <w:rsid w:val="00A11185"/>
    <w:pPr>
      <w:keepNext/>
      <w:keepLines/>
      <w:pageBreakBefore/>
      <w:pBdr>
        <w:bottom w:val="single" w:sz="6" w:space="1" w:color="auto"/>
      </w:pBdr>
      <w:overflowPunct/>
      <w:autoSpaceDE/>
      <w:autoSpaceDN/>
      <w:adjustRightInd/>
      <w:spacing w:after="240" w:line="360" w:lineRule="auto"/>
      <w:ind w:left="34"/>
      <w:textAlignment w:val="auto"/>
    </w:pPr>
    <w:rPr>
      <w:rFonts w:ascii="Tahoma" w:hAnsi="Tahoma"/>
      <w:b/>
      <w:i/>
      <w:color w:val="808080"/>
      <w:sz w:val="28"/>
      <w:szCs w:val="28"/>
      <w:lang w:eastAsia="el-GR"/>
    </w:rPr>
  </w:style>
  <w:style w:type="paragraph" w:customStyle="1" w:styleId="Bullets">
    <w:name w:val="Bullets"/>
    <w:basedOn w:val="a2"/>
    <w:rsid w:val="00A11185"/>
    <w:pPr>
      <w:keepNext/>
      <w:keepLines/>
      <w:tabs>
        <w:tab w:val="num" w:pos="360"/>
      </w:tabs>
      <w:overflowPunct/>
      <w:autoSpaceDE/>
      <w:autoSpaceDN/>
      <w:adjustRightInd/>
      <w:spacing w:after="120" w:line="360" w:lineRule="auto"/>
      <w:ind w:left="360" w:hanging="360"/>
      <w:textAlignment w:val="auto"/>
    </w:pPr>
    <w:rPr>
      <w:rFonts w:ascii="Tahoma" w:hAnsi="Tahoma"/>
      <w:spacing w:val="-4"/>
      <w:sz w:val="22"/>
      <w:szCs w:val="22"/>
      <w:lang w:eastAsia="el-GR"/>
    </w:rPr>
  </w:style>
  <w:style w:type="paragraph" w:customStyle="1" w:styleId="CharChar">
    <w:name w:val="Επικεφαλίδα Πινάκων Char Char"/>
    <w:basedOn w:val="a2"/>
    <w:next w:val="a2"/>
    <w:autoRedefine/>
    <w:rsid w:val="00A11185"/>
    <w:pPr>
      <w:keepNext/>
      <w:keepLines/>
      <w:overflowPunct/>
      <w:autoSpaceDE/>
      <w:autoSpaceDN/>
      <w:adjustRightInd/>
      <w:spacing w:after="120" w:line="360" w:lineRule="auto"/>
      <w:ind w:left="0"/>
      <w:jc w:val="center"/>
      <w:textAlignment w:val="auto"/>
    </w:pPr>
    <w:rPr>
      <w:rFonts w:ascii="Tahoma" w:hAnsi="Tahoma"/>
      <w:b/>
      <w:spacing w:val="-4"/>
      <w:sz w:val="22"/>
      <w:szCs w:val="24"/>
      <w:lang w:eastAsia="el-GR"/>
    </w:rPr>
  </w:style>
  <w:style w:type="paragraph" w:customStyle="1" w:styleId="Char8">
    <w:name w:val="περιεχόμενα πίνακα Char"/>
    <w:basedOn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afa">
    <w:name w:val="λίστα με Α"/>
    <w:basedOn w:val="a2"/>
    <w:autoRedefine/>
    <w:rsid w:val="00A11185"/>
    <w:pPr>
      <w:keepNext/>
      <w:keepLines/>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StyleUnderline">
    <w:name w:val="Style λίστα με Underline"/>
    <w:basedOn w:val="afa"/>
    <w:autoRedefine/>
    <w:rsid w:val="00A11185"/>
    <w:rPr>
      <w:iCs/>
      <w:u w:val="single"/>
    </w:rPr>
  </w:style>
  <w:style w:type="paragraph" w:customStyle="1" w:styleId="ListBullet">
    <w:name w:val="List Bullet ν"/>
    <w:basedOn w:val="af4"/>
    <w:rsid w:val="00A11185"/>
    <w:pPr>
      <w:keepLines/>
      <w:tabs>
        <w:tab w:val="num" w:pos="360"/>
      </w:tabs>
      <w:ind w:left="1418" w:hanging="567"/>
    </w:pPr>
    <w:rPr>
      <w:spacing w:val="-4"/>
      <w:szCs w:val="22"/>
      <w:lang w:eastAsia="el-GR"/>
    </w:rPr>
  </w:style>
  <w:style w:type="paragraph" w:customStyle="1" w:styleId="normalbolditalic">
    <w:name w:val="normal bold italic"/>
    <w:basedOn w:val="a2"/>
    <w:autoRedefine/>
    <w:rsid w:val="00A11185"/>
    <w:pPr>
      <w:keepNext/>
      <w:keepLines/>
      <w:overflowPunct/>
      <w:autoSpaceDE/>
      <w:autoSpaceDN/>
      <w:adjustRightInd/>
      <w:spacing w:after="120" w:line="360" w:lineRule="auto"/>
      <w:ind w:left="0"/>
      <w:textAlignment w:val="auto"/>
    </w:pPr>
    <w:rPr>
      <w:rFonts w:ascii="Tahoma" w:hAnsi="Tahoma"/>
      <w:b/>
      <w:i/>
      <w:spacing w:val="20"/>
      <w:sz w:val="22"/>
      <w:szCs w:val="22"/>
      <w:lang w:eastAsia="el-GR"/>
    </w:rPr>
  </w:style>
  <w:style w:type="paragraph" w:customStyle="1" w:styleId="Char9">
    <w:name w:val="Επικεφαλίδα Πινάκων Char"/>
    <w:basedOn w:val="a2"/>
    <w:next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4"/>
      <w:lang w:eastAsia="el-GR"/>
    </w:rPr>
  </w:style>
  <w:style w:type="paragraph" w:customStyle="1" w:styleId="afb">
    <w:name w:val="περιεχόμενα πίνακα"/>
    <w:basedOn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StyleListBullet">
    <w:name w:val="Style List Bullet"/>
    <w:aliases w:val="Mαρκαρίσματα + Bold Underline"/>
    <w:basedOn w:val="af4"/>
    <w:autoRedefine/>
    <w:rsid w:val="00A11185"/>
    <w:pPr>
      <w:keepNext/>
      <w:keepLines/>
      <w:tabs>
        <w:tab w:val="num" w:pos="705"/>
      </w:tabs>
      <w:spacing w:after="120" w:line="360" w:lineRule="auto"/>
      <w:ind w:left="705" w:hanging="705"/>
    </w:pPr>
    <w:rPr>
      <w:rFonts w:ascii="Tahoma" w:hAnsi="Tahoma"/>
      <w:bCs/>
      <w:i/>
      <w:spacing w:val="-4"/>
      <w:szCs w:val="22"/>
      <w:lang w:eastAsia="el-GR"/>
    </w:rPr>
  </w:style>
  <w:style w:type="paragraph" w:customStyle="1" w:styleId="bold">
    <w:name w:val="Λίστα αριθμήσεων με bold"/>
    <w:basedOn w:val="af8"/>
    <w:autoRedefine/>
    <w:rsid w:val="00A11185"/>
    <w:pPr>
      <w:keepNext/>
      <w:keepLines/>
      <w:spacing w:before="120"/>
    </w:pPr>
    <w:rPr>
      <w:b/>
    </w:rPr>
  </w:style>
  <w:style w:type="paragraph" w:customStyle="1" w:styleId="normalbold0">
    <w:name w:val="normal bold"/>
    <w:basedOn w:val="a2"/>
    <w:autoRedefine/>
    <w:rsid w:val="00A11185"/>
    <w:pPr>
      <w:keepNext/>
      <w:keepLines/>
      <w:overflowPunct/>
      <w:autoSpaceDE/>
      <w:autoSpaceDN/>
      <w:adjustRightInd/>
      <w:textAlignment w:val="auto"/>
    </w:pPr>
    <w:rPr>
      <w:rFonts w:cs="Arial"/>
      <w:i/>
      <w:sz w:val="22"/>
      <w:szCs w:val="22"/>
      <w:lang w:eastAsia="el-GR"/>
    </w:rPr>
  </w:style>
  <w:style w:type="paragraph" w:customStyle="1" w:styleId="normalitalic">
    <w:name w:val="normal italic"/>
    <w:basedOn w:val="a2"/>
    <w:autoRedefine/>
    <w:rsid w:val="00A11185"/>
    <w:pPr>
      <w:keepNext/>
      <w:keepLines/>
      <w:shd w:val="pct10" w:color="auto" w:fill="auto"/>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afc">
    <w:name w:val="Τίτλοι Πινάκων"/>
    <w:basedOn w:val="a2"/>
    <w:autoRedefine/>
    <w:rsid w:val="00A11185"/>
    <w:pPr>
      <w:keepNext/>
      <w:overflowPunct/>
      <w:autoSpaceDE/>
      <w:autoSpaceDN/>
      <w:adjustRightInd/>
      <w:spacing w:after="120" w:line="360" w:lineRule="auto"/>
      <w:ind w:left="0"/>
      <w:jc w:val="center"/>
      <w:textAlignment w:val="auto"/>
    </w:pPr>
    <w:rPr>
      <w:rFonts w:cs="Arial"/>
      <w:b/>
      <w:sz w:val="22"/>
      <w:szCs w:val="22"/>
      <w:lang w:eastAsia="el-GR"/>
    </w:rPr>
  </w:style>
  <w:style w:type="paragraph" w:styleId="afd">
    <w:name w:val="Block Text"/>
    <w:basedOn w:val="a2"/>
    <w:rsid w:val="00A11185"/>
    <w:pPr>
      <w:shd w:val="clear" w:color="auto" w:fill="FFFFFF"/>
      <w:spacing w:before="432" w:line="410" w:lineRule="exact"/>
      <w:ind w:right="14"/>
    </w:pPr>
    <w:rPr>
      <w:color w:val="000000"/>
      <w:w w:val="98"/>
      <w:sz w:val="22"/>
      <w:szCs w:val="22"/>
    </w:rPr>
  </w:style>
  <w:style w:type="paragraph" w:customStyle="1" w:styleId="ListBulletBold">
    <w:name w:val="List Bullet όλοκληρο Bold"/>
    <w:basedOn w:val="af4"/>
    <w:autoRedefine/>
    <w:rsid w:val="00A11185"/>
    <w:pPr>
      <w:keepNext/>
      <w:keepLines/>
      <w:tabs>
        <w:tab w:val="clear" w:pos="8364"/>
        <w:tab w:val="clear" w:pos="8505"/>
      </w:tabs>
      <w:spacing w:after="120" w:line="360" w:lineRule="auto"/>
      <w:ind w:left="714" w:hanging="357"/>
    </w:pPr>
    <w:rPr>
      <w:rFonts w:ascii="Tahoma" w:hAnsi="Tahoma"/>
      <w:b/>
      <w:bCs/>
      <w:spacing w:val="-4"/>
      <w:szCs w:val="22"/>
      <w:lang w:eastAsia="el-GR"/>
    </w:rPr>
  </w:style>
  <w:style w:type="paragraph" w:styleId="41">
    <w:name w:val="List Bullet 4"/>
    <w:basedOn w:val="a2"/>
    <w:autoRedefine/>
    <w:rsid w:val="00A11185"/>
    <w:pPr>
      <w:tabs>
        <w:tab w:val="num" w:pos="2060"/>
      </w:tabs>
      <w:spacing w:line="360" w:lineRule="auto"/>
      <w:ind w:left="2060" w:hanging="360"/>
    </w:pPr>
    <w:rPr>
      <w:sz w:val="22"/>
    </w:rPr>
  </w:style>
  <w:style w:type="paragraph" w:customStyle="1" w:styleId="table1">
    <w:name w:val="table1"/>
    <w:basedOn w:val="a2"/>
    <w:rsid w:val="00A11185"/>
    <w:pPr>
      <w:tabs>
        <w:tab w:val="left" w:pos="567"/>
      </w:tabs>
      <w:spacing w:line="360" w:lineRule="auto"/>
      <w:ind w:left="0"/>
      <w:jc w:val="center"/>
    </w:pPr>
    <w:rPr>
      <w:sz w:val="18"/>
    </w:rPr>
  </w:style>
  <w:style w:type="paragraph" w:customStyle="1" w:styleId="Style5">
    <w:name w:val="Style5"/>
    <w:basedOn w:val="a2"/>
    <w:rsid w:val="00A11185"/>
    <w:pPr>
      <w:spacing w:after="120" w:line="360" w:lineRule="auto"/>
      <w:ind w:left="0"/>
      <w:jc w:val="center"/>
    </w:pPr>
    <w:rPr>
      <w:sz w:val="22"/>
    </w:rPr>
  </w:style>
  <w:style w:type="paragraph" w:styleId="2">
    <w:name w:val="List Bullet 2"/>
    <w:basedOn w:val="a2"/>
    <w:qFormat/>
    <w:rsid w:val="00A11185"/>
    <w:pPr>
      <w:numPr>
        <w:numId w:val="6"/>
      </w:numPr>
    </w:pPr>
    <w:rPr>
      <w:rFonts w:cs="Arial"/>
      <w:iCs/>
    </w:rPr>
  </w:style>
  <w:style w:type="paragraph" w:styleId="a">
    <w:name w:val="List Number"/>
    <w:aliases w:val="Λίστα με αριθμ."/>
    <w:basedOn w:val="a2"/>
    <w:rsid w:val="00A11185"/>
    <w:pPr>
      <w:numPr>
        <w:numId w:val="5"/>
      </w:numPr>
      <w:tabs>
        <w:tab w:val="clear" w:pos="360"/>
        <w:tab w:val="num" w:pos="680"/>
      </w:tabs>
      <w:ind w:left="680" w:hanging="680"/>
    </w:pPr>
    <w:rPr>
      <w:b/>
      <w:i/>
      <w:sz w:val="22"/>
      <w:u w:val="single"/>
    </w:rPr>
  </w:style>
  <w:style w:type="paragraph" w:styleId="3">
    <w:name w:val="List Bullet 3"/>
    <w:basedOn w:val="a2"/>
    <w:rsid w:val="00A11185"/>
    <w:pPr>
      <w:numPr>
        <w:numId w:val="7"/>
      </w:numPr>
      <w:tabs>
        <w:tab w:val="left" w:pos="3544"/>
      </w:tabs>
      <w:overflowPunct/>
      <w:autoSpaceDE/>
      <w:autoSpaceDN/>
      <w:adjustRightInd/>
      <w:spacing w:before="60"/>
      <w:textAlignment w:val="auto"/>
    </w:pPr>
    <w:rPr>
      <w:szCs w:val="24"/>
    </w:rPr>
  </w:style>
  <w:style w:type="paragraph" w:customStyle="1" w:styleId="font0">
    <w:name w:val="font0"/>
    <w:basedOn w:val="a2"/>
    <w:rsid w:val="00A11185"/>
    <w:pPr>
      <w:overflowPunct/>
      <w:autoSpaceDE/>
      <w:autoSpaceDN/>
      <w:adjustRightInd/>
      <w:spacing w:before="100" w:beforeAutospacing="1" w:after="100" w:afterAutospacing="1" w:line="360" w:lineRule="auto"/>
      <w:ind w:left="0"/>
      <w:textAlignment w:val="auto"/>
    </w:pPr>
    <w:rPr>
      <w:rFonts w:cs="Arial"/>
      <w:sz w:val="22"/>
      <w:lang w:eastAsia="el-GR"/>
    </w:rPr>
  </w:style>
  <w:style w:type="paragraph" w:customStyle="1" w:styleId="letter1">
    <w:name w:val="letter1"/>
    <w:basedOn w:val="a2"/>
    <w:rsid w:val="00A11185"/>
    <w:pPr>
      <w:overflowPunct/>
      <w:autoSpaceDE/>
      <w:autoSpaceDN/>
      <w:adjustRightInd/>
      <w:spacing w:line="360" w:lineRule="auto"/>
      <w:ind w:left="567" w:hanging="567"/>
      <w:textAlignment w:val="auto"/>
    </w:pPr>
    <w:rPr>
      <w:rFonts w:cs="Arial"/>
      <w:sz w:val="22"/>
      <w:szCs w:val="24"/>
    </w:rPr>
  </w:style>
  <w:style w:type="paragraph" w:styleId="21">
    <w:name w:val="List Number 2"/>
    <w:basedOn w:val="a2"/>
    <w:rsid w:val="00A11185"/>
    <w:pPr>
      <w:numPr>
        <w:numId w:val="8"/>
      </w:numPr>
      <w:overflowPunct/>
      <w:autoSpaceDE/>
      <w:autoSpaceDN/>
      <w:adjustRightInd/>
      <w:textAlignment w:val="auto"/>
    </w:pPr>
    <w:rPr>
      <w:szCs w:val="24"/>
    </w:rPr>
  </w:style>
  <w:style w:type="paragraph" w:customStyle="1" w:styleId="xl61">
    <w:name w:val="xl61"/>
    <w:basedOn w:val="a2"/>
    <w:rsid w:val="00A11185"/>
    <w:pP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43">
    <w:name w:val="xl43"/>
    <w:basedOn w:val="a2"/>
    <w:rsid w:val="00A11185"/>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4">
    <w:name w:val="xl44"/>
    <w:basedOn w:val="a2"/>
    <w:rsid w:val="00A11185"/>
    <w:pPr>
      <w:pBdr>
        <w:left w:val="double" w:sz="6" w:space="0" w:color="auto"/>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5">
    <w:name w:val="xl45"/>
    <w:basedOn w:val="a2"/>
    <w:rsid w:val="00A11185"/>
    <w:pPr>
      <w:pBdr>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6">
    <w:name w:val="xl46"/>
    <w:basedOn w:val="a2"/>
    <w:rsid w:val="00A11185"/>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7">
    <w:name w:val="xl47"/>
    <w:basedOn w:val="a2"/>
    <w:rsid w:val="00A11185"/>
    <w:pPr>
      <w:pBdr>
        <w:top w:val="double" w:sz="6" w:space="0" w:color="auto"/>
        <w:left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8">
    <w:name w:val="xl48"/>
    <w:basedOn w:val="a2"/>
    <w:rsid w:val="00A11185"/>
    <w:pPr>
      <w:pBdr>
        <w:top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9">
    <w:name w:val="xl49"/>
    <w:basedOn w:val="a2"/>
    <w:rsid w:val="00A11185"/>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0">
    <w:name w:val="xl50"/>
    <w:basedOn w:val="a2"/>
    <w:rsid w:val="00A11185"/>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1">
    <w:name w:val="xl51"/>
    <w:basedOn w:val="a2"/>
    <w:rsid w:val="00A11185"/>
    <w:pPr>
      <w:pBdr>
        <w:top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2">
    <w:name w:val="xl52"/>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3">
    <w:name w:val="xl53"/>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4">
    <w:name w:val="xl54"/>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5">
    <w:name w:val="xl55"/>
    <w:basedOn w:val="a2"/>
    <w:rsid w:val="00A11185"/>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6">
    <w:name w:val="xl56"/>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7">
    <w:name w:val="xl57"/>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8">
    <w:name w:val="xl58"/>
    <w:basedOn w:val="a2"/>
    <w:rsid w:val="00A11185"/>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9">
    <w:name w:val="xl59"/>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60">
    <w:name w:val="xl60"/>
    <w:basedOn w:val="a2"/>
    <w:rsid w:val="00A11185"/>
    <w:pPr>
      <w:overflowPunct/>
      <w:autoSpaceDE/>
      <w:autoSpaceDN/>
      <w:adjustRightInd/>
      <w:spacing w:before="100" w:beforeAutospacing="1" w:after="100" w:afterAutospacing="1"/>
      <w:ind w:left="0"/>
      <w:jc w:val="right"/>
      <w:textAlignment w:val="auto"/>
    </w:pPr>
    <w:rPr>
      <w:rFonts w:ascii="Courier New" w:eastAsia="Arial Unicode MS" w:hAnsi="Courier New" w:cs="Arial Unicode MS"/>
      <w:b/>
      <w:bCs/>
      <w:i/>
      <w:iCs/>
      <w:sz w:val="22"/>
      <w:szCs w:val="22"/>
      <w:lang w:val="en-GB"/>
    </w:rPr>
  </w:style>
  <w:style w:type="paragraph" w:customStyle="1" w:styleId="xl62">
    <w:name w:val="xl62"/>
    <w:basedOn w:val="a2"/>
    <w:rsid w:val="00A11185"/>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3">
    <w:name w:val="xl63"/>
    <w:basedOn w:val="a2"/>
    <w:rsid w:val="00A11185"/>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4">
    <w:name w:val="xl64"/>
    <w:basedOn w:val="a2"/>
    <w:rsid w:val="00A11185"/>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4"/>
      <w:szCs w:val="24"/>
      <w:lang w:val="en-GB"/>
    </w:rPr>
  </w:style>
  <w:style w:type="paragraph" w:customStyle="1" w:styleId="xl65">
    <w:name w:val="xl65"/>
    <w:basedOn w:val="a2"/>
    <w:rsid w:val="00A11185"/>
    <w:pPr>
      <w:pBdr>
        <w:left w:val="double" w:sz="6"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66">
    <w:name w:val="xl66"/>
    <w:basedOn w:val="a2"/>
    <w:rsid w:val="00A11185"/>
    <w:pPr>
      <w:pBdr>
        <w:bottom w:val="single" w:sz="4"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7">
    <w:name w:val="xl67"/>
    <w:basedOn w:val="a2"/>
    <w:rsid w:val="00A11185"/>
    <w:pPr>
      <w:pBdr>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8">
    <w:name w:val="xl68"/>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FF0000"/>
      <w:sz w:val="22"/>
      <w:szCs w:val="22"/>
      <w:lang w:val="en-GB"/>
    </w:rPr>
  </w:style>
  <w:style w:type="paragraph" w:customStyle="1" w:styleId="xl69">
    <w:name w:val="xl69"/>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70">
    <w:name w:val="xl70"/>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1">
    <w:name w:val="xl71"/>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2">
    <w:name w:val="xl72"/>
    <w:basedOn w:val="a2"/>
    <w:rsid w:val="00A11185"/>
    <w:pPr>
      <w:pBdr>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3">
    <w:name w:val="xl73"/>
    <w:basedOn w:val="a2"/>
    <w:rsid w:val="00A11185"/>
    <w:pPr>
      <w:pBdr>
        <w:top w:val="double" w:sz="6"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74">
    <w:name w:val="xl74"/>
    <w:basedOn w:val="a2"/>
    <w:rsid w:val="00A11185"/>
    <w:pPr>
      <w:pBdr>
        <w:top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75">
    <w:name w:val="xl75"/>
    <w:basedOn w:val="a2"/>
    <w:rsid w:val="00A11185"/>
    <w:pPr>
      <w:pBdr>
        <w:left w:val="single" w:sz="4" w:space="0" w:color="auto"/>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6">
    <w:name w:val="xl76"/>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0000FF"/>
      <w:sz w:val="22"/>
      <w:szCs w:val="22"/>
      <w:lang w:val="en-GB"/>
    </w:rPr>
  </w:style>
  <w:style w:type="paragraph" w:customStyle="1" w:styleId="xl77">
    <w:name w:val="xl77"/>
    <w:basedOn w:val="a2"/>
    <w:rsid w:val="00A11185"/>
    <w:pPr>
      <w:pBdr>
        <w:top w:val="double" w:sz="6" w:space="0" w:color="auto"/>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8">
    <w:name w:val="xl78"/>
    <w:basedOn w:val="a2"/>
    <w:rsid w:val="00A11185"/>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9">
    <w:name w:val="xl79"/>
    <w:basedOn w:val="a2"/>
    <w:rsid w:val="00A11185"/>
    <w:pPr>
      <w:pBdr>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0">
    <w:name w:val="xl80"/>
    <w:basedOn w:val="a2"/>
    <w:rsid w:val="00A11185"/>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1">
    <w:name w:val="xl81"/>
    <w:basedOn w:val="a2"/>
    <w:rsid w:val="00A11185"/>
    <w:pPr>
      <w:pBdr>
        <w:top w:val="double" w:sz="6"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2">
    <w:name w:val="xl82"/>
    <w:basedOn w:val="a2"/>
    <w:rsid w:val="00A11185"/>
    <w:pPr>
      <w:pBdr>
        <w:top w:val="single" w:sz="8"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3">
    <w:name w:val="xl83"/>
    <w:basedOn w:val="a2"/>
    <w:rsid w:val="00A11185"/>
    <w:pPr>
      <w:pBdr>
        <w:top w:val="double" w:sz="6"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4">
    <w:name w:val="xl84"/>
    <w:basedOn w:val="a2"/>
    <w:rsid w:val="00A11185"/>
    <w:pPr>
      <w:pBdr>
        <w:top w:val="double" w:sz="6" w:space="0" w:color="auto"/>
        <w:bottom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5">
    <w:name w:val="xl85"/>
    <w:basedOn w:val="a2"/>
    <w:rsid w:val="00A11185"/>
    <w:pPr>
      <w:pBdr>
        <w:top w:val="single" w:sz="4" w:space="0" w:color="auto"/>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6">
    <w:name w:val="xl86"/>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7">
    <w:name w:val="xl87"/>
    <w:basedOn w:val="a2"/>
    <w:rsid w:val="00A11185"/>
    <w:pPr>
      <w:pBdr>
        <w:top w:val="double" w:sz="6"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styleId="12">
    <w:name w:val="index 1"/>
    <w:basedOn w:val="a2"/>
    <w:next w:val="a2"/>
    <w:autoRedefine/>
    <w:semiHidden/>
    <w:rsid w:val="00A11185"/>
    <w:pPr>
      <w:spacing w:line="360" w:lineRule="auto"/>
      <w:ind w:left="180"/>
    </w:pPr>
    <w:rPr>
      <w:b/>
      <w:sz w:val="22"/>
    </w:rPr>
  </w:style>
  <w:style w:type="paragraph" w:customStyle="1" w:styleId="draxmes">
    <w:name w:val="draxmes"/>
    <w:basedOn w:val="a2"/>
    <w:rsid w:val="00A11185"/>
    <w:pPr>
      <w:tabs>
        <w:tab w:val="left" w:pos="1701"/>
      </w:tabs>
      <w:suppressAutoHyphens/>
      <w:ind w:left="284"/>
    </w:pPr>
    <w:rPr>
      <w:spacing w:val="-3"/>
      <w:sz w:val="22"/>
    </w:rPr>
  </w:style>
  <w:style w:type="character" w:customStyle="1" w:styleId="ListBullet2Char">
    <w:name w:val="List Bullet 2 Char"/>
    <w:rsid w:val="00A11185"/>
    <w:rPr>
      <w:rFonts w:ascii="Arial" w:hAnsi="Arial" w:cs="Arial"/>
      <w:iCs/>
      <w:sz w:val="22"/>
      <w:lang w:val="el-GR" w:eastAsia="en-US" w:bidi="ar-SA"/>
    </w:rPr>
  </w:style>
  <w:style w:type="character" w:styleId="afe">
    <w:name w:val="footnote reference"/>
    <w:semiHidden/>
    <w:rsid w:val="00A11185"/>
    <w:rPr>
      <w:vertAlign w:val="superscript"/>
    </w:rPr>
  </w:style>
  <w:style w:type="paragraph" w:customStyle="1" w:styleId="Object">
    <w:name w:val="Object"/>
    <w:basedOn w:val="a2"/>
    <w:rsid w:val="00A11185"/>
    <w:pPr>
      <w:suppressAutoHyphens/>
      <w:spacing w:after="120"/>
      <w:ind w:left="0"/>
      <w:jc w:val="center"/>
    </w:pPr>
    <w:rPr>
      <w:sz w:val="22"/>
    </w:rPr>
  </w:style>
  <w:style w:type="paragraph" w:customStyle="1" w:styleId="font7">
    <w:name w:val="font7"/>
    <w:basedOn w:val="a2"/>
    <w:rsid w:val="00A11185"/>
    <w:pPr>
      <w:overflowPunct/>
      <w:autoSpaceDE/>
      <w:autoSpaceDN/>
      <w:adjustRightInd/>
      <w:spacing w:before="100" w:beforeAutospacing="1" w:after="100" w:afterAutospacing="1"/>
      <w:ind w:left="0"/>
      <w:jc w:val="left"/>
      <w:textAlignment w:val="auto"/>
    </w:pPr>
    <w:rPr>
      <w:rFonts w:eastAsia="Arial Unicode MS" w:cs="Arial"/>
      <w:sz w:val="22"/>
      <w:szCs w:val="22"/>
      <w:lang w:val="en-GB"/>
    </w:rPr>
  </w:style>
  <w:style w:type="paragraph" w:customStyle="1" w:styleId="arial">
    <w:name w:val="arial"/>
    <w:basedOn w:val="a2"/>
    <w:rsid w:val="00A11185"/>
    <w:pPr>
      <w:overflowPunct/>
      <w:autoSpaceDE/>
      <w:autoSpaceDN/>
      <w:adjustRightInd/>
      <w:spacing w:before="60" w:after="80"/>
      <w:ind w:left="0" w:firstLine="113"/>
      <w:textAlignment w:val="auto"/>
    </w:pPr>
    <w:rPr>
      <w:rFonts w:ascii="HellasArial" w:hAnsi="HellasArial"/>
      <w:kern w:val="28"/>
      <w:sz w:val="22"/>
      <w:lang w:val="en-US"/>
    </w:rPr>
  </w:style>
  <w:style w:type="character" w:customStyle="1" w:styleId="numbered2Char">
    <w:name w:val="numbered2 Char"/>
    <w:rsid w:val="00A11185"/>
    <w:rPr>
      <w:rFonts w:ascii="Arial" w:hAnsi="Arial" w:cs="Arial"/>
      <w:lang w:val="el-GR" w:eastAsia="en-US" w:bidi="ar-SA"/>
    </w:rPr>
  </w:style>
  <w:style w:type="paragraph" w:styleId="aff">
    <w:name w:val="Balloon Text"/>
    <w:basedOn w:val="a2"/>
    <w:link w:val="Chara"/>
    <w:semiHidden/>
    <w:rsid w:val="00A11185"/>
    <w:rPr>
      <w:rFonts w:ascii="Tahoma" w:hAnsi="Tahoma" w:cs="Tahoma"/>
      <w:sz w:val="16"/>
      <w:szCs w:val="16"/>
    </w:rPr>
  </w:style>
  <w:style w:type="character" w:customStyle="1" w:styleId="Char1">
    <w:name w:val="Τίτλος Char"/>
    <w:link w:val="a8"/>
    <w:rsid w:val="00035FBD"/>
    <w:rPr>
      <w:rFonts w:ascii="Arial" w:hAnsi="Arial" w:cs="Arial"/>
      <w:b/>
      <w:caps/>
      <w:sz w:val="28"/>
      <w:lang w:eastAsia="en-US"/>
    </w:rPr>
  </w:style>
  <w:style w:type="character" w:customStyle="1" w:styleId="2Char">
    <w:name w:val="Επικεφαλίδα 2 Char"/>
    <w:aliases w:val="ΝΑΤΑΣΑ2 Char,Char Char2,h2 Char,h21 Char,Επικεφαλίδα 2 arial Char"/>
    <w:link w:val="20"/>
    <w:rsid w:val="003F3163"/>
    <w:rPr>
      <w:rFonts w:ascii="Arial" w:hAnsi="Arial"/>
      <w:b/>
      <w:bCs/>
      <w:caps/>
      <w:kern w:val="28"/>
      <w:sz w:val="22"/>
      <w:lang w:eastAsia="en-US"/>
    </w:rPr>
  </w:style>
  <w:style w:type="character" w:customStyle="1" w:styleId="3Char">
    <w:name w:val="Επικεφαλίδα 3 Char"/>
    <w:aliases w:val="h3 Char,Επικεφαλίδα 3 arial Char,Heading 3 Char1 Char"/>
    <w:link w:val="30"/>
    <w:rsid w:val="00FE3261"/>
    <w:rPr>
      <w:rFonts w:ascii="Arial" w:hAnsi="Arial"/>
      <w:b/>
      <w:sz w:val="22"/>
      <w:u w:val="single"/>
      <w:lang w:eastAsia="en-US"/>
    </w:rPr>
  </w:style>
  <w:style w:type="paragraph" w:styleId="aff0">
    <w:name w:val="TOC Heading"/>
    <w:basedOn w:val="1"/>
    <w:next w:val="a2"/>
    <w:uiPriority w:val="39"/>
    <w:qFormat/>
    <w:rsid w:val="00E80E9F"/>
    <w:pPr>
      <w:keepLines/>
      <w:numPr>
        <w:numId w:val="0"/>
      </w:numPr>
      <w:overflowPunct/>
      <w:autoSpaceDE/>
      <w:autoSpaceDN/>
      <w:adjustRightInd/>
      <w:spacing w:before="480" w:line="276" w:lineRule="auto"/>
      <w:jc w:val="left"/>
      <w:textAlignment w:val="auto"/>
      <w:outlineLvl w:val="9"/>
    </w:pPr>
    <w:rPr>
      <w:rFonts w:ascii="Cambria" w:eastAsia="MS Gothic" w:hAnsi="Cambria"/>
      <w:bCs/>
      <w:caps w:val="0"/>
      <w:color w:val="365F91"/>
      <w:kern w:val="0"/>
      <w:sz w:val="28"/>
      <w:szCs w:val="28"/>
      <w:lang w:val="en-US" w:eastAsia="ja-JP"/>
    </w:rPr>
  </w:style>
  <w:style w:type="character" w:customStyle="1" w:styleId="Char7">
    <w:name w:val="Κείμενο υποσημείωσης Char"/>
    <w:link w:val="af2"/>
    <w:semiHidden/>
    <w:rsid w:val="00405829"/>
    <w:rPr>
      <w:rFonts w:ascii="Arial" w:hAnsi="Arial"/>
      <w:sz w:val="16"/>
      <w:lang w:eastAsia="en-US"/>
    </w:rPr>
  </w:style>
  <w:style w:type="table" w:styleId="aff1">
    <w:name w:val="Table Grid"/>
    <w:basedOn w:val="a4"/>
    <w:rsid w:val="00227216"/>
    <w:pPr>
      <w:overflowPunct w:val="0"/>
      <w:autoSpaceDE w:val="0"/>
      <w:autoSpaceDN w:val="0"/>
      <w:adjustRightInd w:val="0"/>
      <w:spacing w:before="120"/>
      <w:ind w:left="851"/>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NounderlineBefore0ptAfter0ptLines">
    <w:name w:val="Style Heading 3 + No underline Before:  0 pt After:  0 pt Line s..."/>
    <w:basedOn w:val="30"/>
    <w:rsid w:val="00903CDC"/>
    <w:pPr>
      <w:numPr>
        <w:numId w:val="9"/>
      </w:numPr>
      <w:tabs>
        <w:tab w:val="num" w:pos="1684"/>
      </w:tabs>
      <w:overflowPunct/>
      <w:autoSpaceDE/>
      <w:autoSpaceDN/>
      <w:adjustRightInd/>
      <w:spacing w:before="0" w:line="360" w:lineRule="auto"/>
      <w:ind w:hanging="1136"/>
      <w:textAlignment w:val="auto"/>
    </w:pPr>
    <w:rPr>
      <w:rFonts w:ascii="Tahoma" w:hAnsi="Tahoma" w:cs="Tahoma"/>
      <w:b w:val="0"/>
      <w:bCs/>
      <w:sz w:val="20"/>
    </w:rPr>
  </w:style>
  <w:style w:type="paragraph" w:customStyle="1" w:styleId="StyleStyleHeading2Before0ptAfter0ptLinespacing1">
    <w:name w:val="Style Style Heading 2 + Before:  0 pt After:  0 pt Line spacing:  1..."/>
    <w:basedOn w:val="a2"/>
    <w:rsid w:val="00903CDC"/>
    <w:pPr>
      <w:keepNext/>
      <w:numPr>
        <w:ilvl w:val="1"/>
        <w:numId w:val="9"/>
      </w:numPr>
      <w:tabs>
        <w:tab w:val="num" w:pos="720"/>
      </w:tabs>
      <w:overflowPunct/>
      <w:autoSpaceDE/>
      <w:autoSpaceDN/>
      <w:adjustRightInd/>
      <w:spacing w:before="240" w:line="360" w:lineRule="auto"/>
      <w:ind w:hanging="576"/>
      <w:textAlignment w:val="auto"/>
      <w:outlineLvl w:val="1"/>
    </w:pPr>
    <w:rPr>
      <w:rFonts w:ascii="Tahoma" w:hAnsi="Tahoma" w:cs="Tahoma"/>
      <w:b/>
      <w:bCs/>
      <w:i/>
      <w:iCs/>
      <w:sz w:val="21"/>
      <w:szCs w:val="21"/>
    </w:rPr>
  </w:style>
  <w:style w:type="character" w:customStyle="1" w:styleId="hps">
    <w:name w:val="hps"/>
    <w:basedOn w:val="a3"/>
    <w:rsid w:val="00F25262"/>
  </w:style>
  <w:style w:type="paragraph" w:customStyle="1" w:styleId="CharChar0">
    <w:name w:val="Char Char"/>
    <w:basedOn w:val="a2"/>
    <w:rsid w:val="005C5EA5"/>
    <w:pPr>
      <w:overflowPunct/>
      <w:spacing w:before="0" w:after="160" w:line="240" w:lineRule="exact"/>
      <w:ind w:left="0"/>
      <w:jc w:val="left"/>
      <w:textAlignment w:val="auto"/>
    </w:pPr>
    <w:rPr>
      <w:rFonts w:ascii="Verdana" w:hAnsi="Verdana"/>
      <w:sz w:val="22"/>
      <w:szCs w:val="22"/>
      <w:lang w:val="en-US"/>
    </w:rPr>
  </w:style>
  <w:style w:type="paragraph" w:customStyle="1" w:styleId="CharCharCharChar">
    <w:name w:val="Char Char Char Char"/>
    <w:basedOn w:val="a2"/>
    <w:rsid w:val="00E6445A"/>
    <w:pPr>
      <w:overflowPunct/>
      <w:spacing w:before="0" w:after="160" w:line="240" w:lineRule="exact"/>
      <w:ind w:left="0"/>
      <w:jc w:val="left"/>
      <w:textAlignment w:val="auto"/>
    </w:pPr>
    <w:rPr>
      <w:rFonts w:ascii="Verdana" w:hAnsi="Verdana"/>
      <w:sz w:val="22"/>
      <w:szCs w:val="22"/>
      <w:lang w:val="en-US"/>
    </w:rPr>
  </w:style>
  <w:style w:type="numbering" w:customStyle="1" w:styleId="NoList1">
    <w:name w:val="No List1"/>
    <w:next w:val="a5"/>
    <w:uiPriority w:val="99"/>
    <w:semiHidden/>
    <w:unhideWhenUsed/>
    <w:rsid w:val="00731C1F"/>
  </w:style>
  <w:style w:type="paragraph" w:styleId="aff2">
    <w:name w:val="List Paragraph"/>
    <w:basedOn w:val="a2"/>
    <w:uiPriority w:val="34"/>
    <w:qFormat/>
    <w:rsid w:val="00BB10C3"/>
    <w:pPr>
      <w:ind w:left="720"/>
    </w:pPr>
  </w:style>
  <w:style w:type="paragraph" w:customStyle="1" w:styleId="CharCharChar">
    <w:name w:val="Char Char Char"/>
    <w:basedOn w:val="a2"/>
    <w:rsid w:val="005E01A4"/>
    <w:pPr>
      <w:overflowPunct/>
      <w:spacing w:before="0" w:after="160" w:line="240" w:lineRule="exact"/>
      <w:ind w:left="0"/>
      <w:textAlignment w:val="auto"/>
    </w:pPr>
    <w:rPr>
      <w:rFonts w:ascii="Tahoma" w:hAnsi="Tahoma"/>
      <w:sz w:val="18"/>
      <w:szCs w:val="18"/>
      <w:lang w:val="en-US"/>
    </w:rPr>
  </w:style>
  <w:style w:type="character" w:customStyle="1" w:styleId="Char0">
    <w:name w:val="Υποσέλιδο Char"/>
    <w:link w:val="a7"/>
    <w:rsid w:val="00F2700F"/>
    <w:rPr>
      <w:rFonts w:ascii="Arial" w:hAnsi="Arial"/>
      <w:lang w:eastAsia="en-US"/>
    </w:rPr>
  </w:style>
  <w:style w:type="paragraph" w:customStyle="1" w:styleId="CharChar1">
    <w:name w:val="Char Char1"/>
    <w:basedOn w:val="a2"/>
    <w:rsid w:val="002F59AF"/>
    <w:pPr>
      <w:overflowPunct/>
      <w:spacing w:before="0" w:after="160" w:line="240" w:lineRule="exact"/>
      <w:ind w:left="0"/>
      <w:jc w:val="left"/>
      <w:textAlignment w:val="auto"/>
    </w:pPr>
    <w:rPr>
      <w:rFonts w:ascii="Verdana" w:hAnsi="Verdana"/>
      <w:sz w:val="22"/>
      <w:szCs w:val="22"/>
      <w:lang w:val="en-US"/>
    </w:rPr>
  </w:style>
  <w:style w:type="character" w:styleId="aff3">
    <w:name w:val="annotation reference"/>
    <w:rsid w:val="00FD7ABB"/>
    <w:rPr>
      <w:sz w:val="16"/>
      <w:szCs w:val="16"/>
    </w:rPr>
  </w:style>
  <w:style w:type="paragraph" w:styleId="aff4">
    <w:name w:val="annotation subject"/>
    <w:basedOn w:val="af1"/>
    <w:next w:val="af1"/>
    <w:link w:val="Charb"/>
    <w:rsid w:val="00FD7ABB"/>
    <w:rPr>
      <w:b/>
      <w:bCs/>
    </w:rPr>
  </w:style>
  <w:style w:type="character" w:customStyle="1" w:styleId="Char6">
    <w:name w:val="Κείμενο σχολίου Char"/>
    <w:link w:val="af1"/>
    <w:semiHidden/>
    <w:rsid w:val="00FD7ABB"/>
    <w:rPr>
      <w:rFonts w:ascii="Arial" w:hAnsi="Arial"/>
      <w:sz w:val="22"/>
      <w:lang w:eastAsia="en-US"/>
    </w:rPr>
  </w:style>
  <w:style w:type="character" w:customStyle="1" w:styleId="Charb">
    <w:name w:val="Θέμα σχολίου Char"/>
    <w:link w:val="aff4"/>
    <w:rsid w:val="00FD7ABB"/>
    <w:rPr>
      <w:rFonts w:ascii="Arial" w:hAnsi="Arial"/>
      <w:b/>
      <w:bCs/>
      <w:sz w:val="22"/>
      <w:lang w:eastAsia="en-US"/>
    </w:rPr>
  </w:style>
  <w:style w:type="paragraph" w:styleId="aff5">
    <w:name w:val="Revision"/>
    <w:hidden/>
    <w:uiPriority w:val="99"/>
    <w:semiHidden/>
    <w:rsid w:val="00FD7ABB"/>
    <w:rPr>
      <w:rFonts w:ascii="Arial" w:hAnsi="Arial"/>
      <w:lang w:eastAsia="en-US"/>
    </w:rPr>
  </w:style>
  <w:style w:type="character" w:styleId="-1">
    <w:name w:val="FollowedHyperlink"/>
    <w:rsid w:val="00A551DB"/>
    <w:rPr>
      <w:color w:val="954F72"/>
      <w:u w:val="single"/>
    </w:rPr>
  </w:style>
  <w:style w:type="character" w:customStyle="1" w:styleId="UnresolvedMention">
    <w:name w:val="Unresolved Mention"/>
    <w:uiPriority w:val="99"/>
    <w:semiHidden/>
    <w:unhideWhenUsed/>
    <w:rsid w:val="00EE49EC"/>
    <w:rPr>
      <w:color w:val="605E5C"/>
      <w:shd w:val="clear" w:color="auto" w:fill="E1DFDD"/>
    </w:rPr>
  </w:style>
  <w:style w:type="paragraph" w:customStyle="1" w:styleId="13">
    <w:name w:val="Παράγραφος λίστας1"/>
    <w:basedOn w:val="a2"/>
    <w:uiPriority w:val="34"/>
    <w:qFormat/>
    <w:rsid w:val="0058734E"/>
    <w:pPr>
      <w:overflowPunct/>
      <w:autoSpaceDE/>
      <w:autoSpaceDN/>
      <w:adjustRightInd/>
      <w:spacing w:before="0" w:after="200" w:line="276" w:lineRule="auto"/>
      <w:ind w:left="720"/>
      <w:contextualSpacing/>
      <w:jc w:val="left"/>
      <w:textAlignment w:val="auto"/>
    </w:pPr>
    <w:rPr>
      <w:rFonts w:ascii="Calibri" w:eastAsia="Calibri" w:hAnsi="Calibri"/>
      <w:sz w:val="22"/>
      <w:szCs w:val="22"/>
    </w:rPr>
  </w:style>
  <w:style w:type="paragraph" w:customStyle="1" w:styleId="Default">
    <w:name w:val="Default"/>
    <w:rsid w:val="007B7822"/>
    <w:pPr>
      <w:autoSpaceDE w:val="0"/>
      <w:autoSpaceDN w:val="0"/>
      <w:adjustRightInd w:val="0"/>
    </w:pPr>
    <w:rPr>
      <w:rFonts w:ascii="Arial" w:eastAsia="Calibri" w:hAnsi="Arial" w:cs="Arial"/>
      <w:color w:val="000000"/>
      <w:sz w:val="24"/>
      <w:szCs w:val="24"/>
    </w:rPr>
  </w:style>
  <w:style w:type="paragraph" w:customStyle="1" w:styleId="Style9">
    <w:name w:val="Style9"/>
    <w:basedOn w:val="a2"/>
    <w:uiPriority w:val="99"/>
    <w:rsid w:val="00B62F2A"/>
    <w:pPr>
      <w:widowControl w:val="0"/>
      <w:overflowPunct/>
      <w:spacing w:before="0" w:line="320" w:lineRule="exact"/>
      <w:ind w:left="0"/>
      <w:textAlignment w:val="auto"/>
    </w:pPr>
    <w:rPr>
      <w:rFonts w:ascii="Wingdings 3" w:eastAsia="Wingdings 3" w:hAnsi="Wingdings 3" w:cs="Wingdings 3"/>
      <w:sz w:val="24"/>
      <w:szCs w:val="24"/>
      <w:lang w:eastAsia="el-GR"/>
    </w:rPr>
  </w:style>
  <w:style w:type="character" w:customStyle="1" w:styleId="FontStyle71">
    <w:name w:val="Font Style71"/>
    <w:rsid w:val="00B62F2A"/>
    <w:rPr>
      <w:rFonts w:ascii="Wingdings 3" w:hAnsi="Wingdings 3" w:cs="Wingdings 3"/>
      <w:sz w:val="20"/>
      <w:szCs w:val="20"/>
    </w:rPr>
  </w:style>
  <w:style w:type="character" w:customStyle="1" w:styleId="StyleTahoma">
    <w:name w:val="Style Tahoma"/>
    <w:rsid w:val="00B62F2A"/>
    <w:rPr>
      <w:rFonts w:ascii="Tahoma" w:hAnsi="Tahoma"/>
      <w:sz w:val="22"/>
      <w:szCs w:val="22"/>
    </w:rPr>
  </w:style>
  <w:style w:type="character" w:customStyle="1" w:styleId="1Char">
    <w:name w:val="Επικεφαλίδα 1 Char"/>
    <w:aliases w:val="Heading 1 π.χ 1.1 Char,h1 Char,Heading 1 p.? 1.1 Char,Heading 1 Char Char1,Heading 1 Char Char Char,Επικεφαλίδα 1 arial narrow Char,- 1o Eπίπεδο Παραγρ. Char,ΔΞ-Άρθρο Char"/>
    <w:link w:val="1"/>
    <w:rsid w:val="003F3163"/>
    <w:rPr>
      <w:rFonts w:ascii="Arial" w:hAnsi="Arial"/>
      <w:b/>
      <w:caps/>
      <w:kern w:val="28"/>
      <w:sz w:val="22"/>
      <w:u w:val="single"/>
      <w:lang w:eastAsia="en-US"/>
    </w:rPr>
  </w:style>
  <w:style w:type="character" w:customStyle="1" w:styleId="4Char">
    <w:name w:val="Επικεφαλίδα 4 Char"/>
    <w:aliases w:val="Αυτόνομες Παράγραφοι Char,??t???µe? ?a????af?? Char,h4 Char,General 4 Char,Heading 4δοκ Char,Επικεφαλίδα 4 arial Char,Tίτλος Char,T?oeio Char"/>
    <w:link w:val="4"/>
    <w:rsid w:val="00D24CA9"/>
    <w:rPr>
      <w:rFonts w:ascii="Arial" w:hAnsi="Arial"/>
      <w:bCs/>
      <w:lang w:eastAsia="en-US"/>
    </w:rPr>
  </w:style>
  <w:style w:type="character" w:customStyle="1" w:styleId="5Char">
    <w:name w:val="Επικεφαλίδα 5 Char"/>
    <w:link w:val="5"/>
    <w:rsid w:val="00D24CA9"/>
    <w:rPr>
      <w:rFonts w:ascii="Arial" w:hAnsi="Arial"/>
      <w:b/>
      <w:bCs/>
      <w:lang w:eastAsia="en-US"/>
    </w:rPr>
  </w:style>
  <w:style w:type="character" w:customStyle="1" w:styleId="6Char">
    <w:name w:val="Επικεφαλίδα 6 Char"/>
    <w:link w:val="6"/>
    <w:rsid w:val="00D24CA9"/>
    <w:rPr>
      <w:rFonts w:ascii="Arial" w:hAnsi="Arial"/>
      <w:b/>
      <w:bCs/>
      <w:lang w:eastAsia="en-US"/>
    </w:rPr>
  </w:style>
  <w:style w:type="character" w:customStyle="1" w:styleId="7Char">
    <w:name w:val="Επικεφαλίδα 7 Char"/>
    <w:link w:val="7"/>
    <w:rsid w:val="00D24CA9"/>
    <w:rPr>
      <w:rFonts w:ascii="Arial" w:hAnsi="Arial"/>
      <w:b/>
      <w:bCs/>
      <w:lang w:eastAsia="en-US"/>
    </w:rPr>
  </w:style>
  <w:style w:type="character" w:customStyle="1" w:styleId="8Char">
    <w:name w:val="Επικεφαλίδα 8 Char"/>
    <w:link w:val="8"/>
    <w:rsid w:val="00D24CA9"/>
    <w:rPr>
      <w:rFonts w:ascii="Arial" w:hAnsi="Arial"/>
      <w:b/>
      <w:bCs/>
      <w:lang w:eastAsia="en-US"/>
    </w:rPr>
  </w:style>
  <w:style w:type="character" w:customStyle="1" w:styleId="9Char">
    <w:name w:val="Επικεφαλίδα 9 Char"/>
    <w:link w:val="9"/>
    <w:rsid w:val="00D24CA9"/>
    <w:rPr>
      <w:b/>
      <w:bCs/>
      <w:lang w:eastAsia="en-US"/>
    </w:rPr>
  </w:style>
  <w:style w:type="character" w:customStyle="1" w:styleId="Char">
    <w:name w:val="Κεφαλίδα Char"/>
    <w:link w:val="a6"/>
    <w:rsid w:val="00D24CA9"/>
    <w:rPr>
      <w:rFonts w:ascii="Arial" w:hAnsi="Arial"/>
      <w:lang w:eastAsia="en-US"/>
    </w:rPr>
  </w:style>
  <w:style w:type="character" w:customStyle="1" w:styleId="Char2">
    <w:name w:val="Υπότιτλος Char"/>
    <w:link w:val="aa"/>
    <w:rsid w:val="00D24CA9"/>
    <w:rPr>
      <w:rFonts w:ascii="Arial" w:hAnsi="Arial" w:cs="Arial"/>
      <w:b/>
      <w:sz w:val="24"/>
      <w:lang w:eastAsia="en-US"/>
    </w:rPr>
  </w:style>
  <w:style w:type="character" w:customStyle="1" w:styleId="Char3">
    <w:name w:val="Σώμα κειμένου Char"/>
    <w:link w:val="ac"/>
    <w:rsid w:val="00D24CA9"/>
    <w:rPr>
      <w:rFonts w:ascii="Arial" w:hAnsi="Arial" w:cs="Arial"/>
      <w:b/>
      <w:spacing w:val="-4"/>
      <w:sz w:val="24"/>
      <w:lang w:eastAsia="en-US"/>
    </w:rPr>
  </w:style>
  <w:style w:type="character" w:customStyle="1" w:styleId="2Char0">
    <w:name w:val="Σώμα κείμενου 2 Char"/>
    <w:link w:val="23"/>
    <w:rsid w:val="00D24CA9"/>
    <w:rPr>
      <w:rFonts w:ascii="Arial" w:hAnsi="Arial"/>
      <w:b/>
      <w:spacing w:val="-4"/>
      <w:lang w:eastAsia="en-US"/>
    </w:rPr>
  </w:style>
  <w:style w:type="character" w:customStyle="1" w:styleId="Char4">
    <w:name w:val="Σώμα κείμενου με εσοχή Char"/>
    <w:link w:val="ad"/>
    <w:rsid w:val="00D24CA9"/>
    <w:rPr>
      <w:rFonts w:ascii="Arial" w:hAnsi="Arial"/>
      <w:sz w:val="22"/>
      <w:lang w:eastAsia="en-US"/>
    </w:rPr>
  </w:style>
  <w:style w:type="character" w:customStyle="1" w:styleId="2Char1">
    <w:name w:val="Σώμα κείμενου με εσοχή 2 Char"/>
    <w:link w:val="24"/>
    <w:rsid w:val="00D24CA9"/>
    <w:rPr>
      <w:rFonts w:ascii="Arial" w:hAnsi="Arial"/>
      <w:lang w:eastAsia="en-US"/>
    </w:rPr>
  </w:style>
  <w:style w:type="character" w:customStyle="1" w:styleId="3Char0">
    <w:name w:val="Σώμα κείμενου με εσοχή 3 Char"/>
    <w:link w:val="32"/>
    <w:rsid w:val="00D24CA9"/>
    <w:rPr>
      <w:rFonts w:ascii="Arial" w:hAnsi="Arial" w:cs="Arial"/>
      <w:sz w:val="22"/>
      <w:lang w:eastAsia="en-US"/>
    </w:rPr>
  </w:style>
  <w:style w:type="character" w:customStyle="1" w:styleId="3Char1">
    <w:name w:val="Σώμα κείμενου 3 Char"/>
    <w:link w:val="33"/>
    <w:rsid w:val="00D24CA9"/>
    <w:rPr>
      <w:rFonts w:ascii="Arial" w:hAnsi="Arial"/>
      <w:b/>
      <w:bCs/>
      <w:color w:val="333399"/>
      <w:sz w:val="32"/>
      <w:lang w:val="en-US" w:eastAsia="en-US"/>
    </w:rPr>
  </w:style>
  <w:style w:type="character" w:customStyle="1" w:styleId="Char5">
    <w:name w:val="Κείμενο σημείωσης τέλους Char"/>
    <w:link w:val="af0"/>
    <w:semiHidden/>
    <w:rsid w:val="00D24CA9"/>
    <w:rPr>
      <w:rFonts w:ascii="Arial" w:hAnsi="Arial"/>
      <w:sz w:val="22"/>
      <w:lang w:val="en-US" w:eastAsia="en-US"/>
    </w:rPr>
  </w:style>
  <w:style w:type="character" w:customStyle="1" w:styleId="Chara">
    <w:name w:val="Κείμενο πλαισίου Char"/>
    <w:link w:val="aff"/>
    <w:semiHidden/>
    <w:rsid w:val="00D24CA9"/>
    <w:rPr>
      <w:rFonts w:ascii="Tahoma" w:hAnsi="Tahoma" w:cs="Tahoma"/>
      <w:sz w:val="16"/>
      <w:szCs w:val="16"/>
      <w:lang w:eastAsia="en-US"/>
    </w:rPr>
  </w:style>
  <w:style w:type="paragraph" w:styleId="aff6">
    <w:name w:val="Plain Text"/>
    <w:basedOn w:val="a2"/>
    <w:link w:val="Charc"/>
    <w:uiPriority w:val="99"/>
    <w:unhideWhenUsed/>
    <w:rsid w:val="00D24CA9"/>
    <w:pPr>
      <w:overflowPunct/>
      <w:autoSpaceDE/>
      <w:autoSpaceDN/>
      <w:adjustRightInd/>
      <w:spacing w:before="0"/>
      <w:ind w:left="0"/>
      <w:jc w:val="left"/>
      <w:textAlignment w:val="auto"/>
    </w:pPr>
    <w:rPr>
      <w:rFonts w:ascii="Consolas" w:eastAsia="Calibri" w:hAnsi="Consolas"/>
      <w:sz w:val="21"/>
      <w:szCs w:val="21"/>
      <w:lang/>
    </w:rPr>
  </w:style>
  <w:style w:type="character" w:customStyle="1" w:styleId="Charc">
    <w:name w:val="Απλό κείμενο Char"/>
    <w:basedOn w:val="a3"/>
    <w:link w:val="aff6"/>
    <w:uiPriority w:val="99"/>
    <w:rsid w:val="00D24CA9"/>
    <w:rPr>
      <w:rFonts w:ascii="Consolas" w:eastAsia="Calibri" w:hAnsi="Consolas"/>
      <w:sz w:val="21"/>
      <w:szCs w:val="21"/>
      <w:lang/>
    </w:rPr>
  </w:style>
  <w:style w:type="paragraph" w:customStyle="1" w:styleId="Normal1">
    <w:name w:val="Normal1"/>
    <w:rsid w:val="00D24CA9"/>
    <w:pPr>
      <w:overflowPunct w:val="0"/>
      <w:autoSpaceDE w:val="0"/>
      <w:autoSpaceDN w:val="0"/>
      <w:adjustRightInd w:val="0"/>
      <w:jc w:val="both"/>
      <w:textAlignment w:val="baseline"/>
    </w:pPr>
    <w:rPr>
      <w:rFonts w:ascii="Arial" w:hAnsi="Arial"/>
      <w:color w:val="000000"/>
      <w:sz w:val="22"/>
      <w:lang w:val="en-GB" w:eastAsia="en-US"/>
    </w:rPr>
  </w:style>
  <w:style w:type="paragraph" w:customStyle="1" w:styleId="a1">
    <w:name w:val="Κουκκίδες"/>
    <w:basedOn w:val="a2"/>
    <w:autoRedefine/>
    <w:rsid w:val="00156107"/>
    <w:pPr>
      <w:numPr>
        <w:ilvl w:val="1"/>
        <w:numId w:val="14"/>
      </w:numPr>
      <w:overflowPunct/>
      <w:autoSpaceDE/>
      <w:autoSpaceDN/>
      <w:adjustRightInd/>
      <w:spacing w:after="120" w:line="360" w:lineRule="auto"/>
      <w:textAlignment w:val="auto"/>
    </w:pPr>
    <w:rPr>
      <w:rFonts w:eastAsia="Wingdings 3" w:cs="Arial"/>
      <w:sz w:val="24"/>
      <w:lang w:eastAsia="el-GR"/>
    </w:rPr>
  </w:style>
  <w:style w:type="paragraph" w:customStyle="1" w:styleId="Style36">
    <w:name w:val="Style36"/>
    <w:basedOn w:val="a2"/>
    <w:uiPriority w:val="99"/>
    <w:rsid w:val="00156107"/>
    <w:pPr>
      <w:widowControl w:val="0"/>
      <w:overflowPunct/>
      <w:spacing w:before="0" w:line="346" w:lineRule="exact"/>
      <w:ind w:left="0" w:hanging="151"/>
      <w:jc w:val="left"/>
      <w:textAlignment w:val="auto"/>
    </w:pPr>
    <w:rPr>
      <w:rFonts w:ascii="Wingdings 3" w:eastAsia="Wingdings 3" w:hAnsi="Wingdings 3" w:cs="Wingdings 3"/>
      <w:sz w:val="24"/>
      <w:szCs w:val="24"/>
      <w:lang w:eastAsia="el-GR"/>
    </w:rPr>
  </w:style>
  <w:style w:type="paragraph" w:customStyle="1" w:styleId="StyleHeading22Charh2h212arial12pt">
    <w:name w:val="Style Heading 2ΝΑΤΑΣΑ2Charh2h21Επικεφαλίδα 2 arial + 12 pt"/>
    <w:basedOn w:val="20"/>
    <w:rsid w:val="001305F7"/>
    <w:rPr>
      <w:sz w:val="24"/>
    </w:rPr>
  </w:style>
  <w:style w:type="paragraph" w:customStyle="1" w:styleId="Style8">
    <w:name w:val="Style8"/>
    <w:basedOn w:val="a2"/>
    <w:uiPriority w:val="99"/>
    <w:rsid w:val="003F3163"/>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2">
    <w:name w:val="Style22"/>
    <w:basedOn w:val="a2"/>
    <w:rsid w:val="003F3163"/>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4">
    <w:name w:val="Style24"/>
    <w:basedOn w:val="a2"/>
    <w:uiPriority w:val="99"/>
    <w:rsid w:val="003F3163"/>
    <w:pPr>
      <w:widowControl w:val="0"/>
      <w:overflowPunct/>
      <w:spacing w:before="0"/>
      <w:ind w:left="0"/>
      <w:jc w:val="center"/>
      <w:textAlignment w:val="auto"/>
    </w:pPr>
    <w:rPr>
      <w:rFonts w:ascii="Wingdings 3" w:eastAsia="Wingdings 3" w:hAnsi="Wingdings 3" w:cs="Wingdings 3"/>
      <w:sz w:val="24"/>
      <w:szCs w:val="24"/>
      <w:lang w:eastAsia="el-GR"/>
    </w:rPr>
  </w:style>
  <w:style w:type="character" w:customStyle="1" w:styleId="FontStyle72">
    <w:name w:val="Font Style72"/>
    <w:uiPriority w:val="99"/>
    <w:rsid w:val="003F3163"/>
    <w:rPr>
      <w:rFonts w:ascii="Wingdings 3" w:hAnsi="Wingdings 3" w:cs="Wingdings 3"/>
      <w:b/>
      <w:bCs/>
      <w:sz w:val="20"/>
      <w:szCs w:val="20"/>
    </w:rPr>
  </w:style>
  <w:style w:type="paragraph" w:customStyle="1" w:styleId="a0">
    <w:name w:val="Κουκκιδες"/>
    <w:basedOn w:val="a2"/>
    <w:rsid w:val="00B305A2"/>
    <w:pPr>
      <w:widowControl w:val="0"/>
      <w:numPr>
        <w:numId w:val="24"/>
      </w:numPr>
      <w:spacing w:before="0" w:after="240" w:line="360" w:lineRule="auto"/>
    </w:pPr>
    <w:rPr>
      <w:rFonts w:cs="Arial"/>
      <w:sz w:val="24"/>
      <w:lang w:eastAsia="el-GR"/>
    </w:rPr>
  </w:style>
  <w:style w:type="paragraph" w:customStyle="1" w:styleId="BodyText2bullet">
    <w:name w:val="Body Text 2 bullet"/>
    <w:basedOn w:val="a2"/>
    <w:rsid w:val="00FE3261"/>
    <w:pPr>
      <w:numPr>
        <w:numId w:val="28"/>
      </w:numPr>
      <w:overflowPunct/>
      <w:autoSpaceDE/>
      <w:autoSpaceDN/>
      <w:adjustRightInd/>
      <w:spacing w:before="0" w:line="276" w:lineRule="auto"/>
      <w:textAlignment w:val="auto"/>
    </w:pPr>
    <w:rPr>
      <w:rFonts w:eastAsia="Wingdings 3"/>
      <w:sz w:val="22"/>
      <w:lang w:eastAsia="el-GR"/>
    </w:rPr>
  </w:style>
  <w:style w:type="paragraph" w:customStyle="1" w:styleId="Style10">
    <w:name w:val="Style1"/>
    <w:basedOn w:val="a2"/>
    <w:uiPriority w:val="99"/>
    <w:rsid w:val="0094787C"/>
    <w:pPr>
      <w:widowControl w:val="0"/>
      <w:overflowPunct/>
      <w:spacing w:before="0" w:line="266" w:lineRule="exact"/>
      <w:ind w:left="0"/>
      <w:jc w:val="center"/>
      <w:textAlignment w:val="auto"/>
    </w:pPr>
    <w:rPr>
      <w:rFonts w:ascii="Wingdings 3" w:eastAsia="Wingdings 3" w:hAnsi="Wingdings 3" w:cs="Wingdings 3"/>
      <w:sz w:val="24"/>
      <w:szCs w:val="24"/>
      <w:lang w:eastAsia="el-GR"/>
    </w:rPr>
  </w:style>
  <w:style w:type="paragraph" w:customStyle="1" w:styleId="Style12">
    <w:name w:val="Style12"/>
    <w:basedOn w:val="a2"/>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9">
    <w:name w:val="Style29"/>
    <w:basedOn w:val="a2"/>
    <w:uiPriority w:val="99"/>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48">
    <w:name w:val="Style48"/>
    <w:basedOn w:val="a2"/>
    <w:uiPriority w:val="99"/>
    <w:rsid w:val="007C47E2"/>
    <w:pPr>
      <w:widowControl w:val="0"/>
      <w:overflowPunct/>
      <w:spacing w:before="0" w:line="266" w:lineRule="exact"/>
      <w:ind w:left="0"/>
      <w:jc w:val="left"/>
      <w:textAlignment w:val="auto"/>
    </w:pPr>
    <w:rPr>
      <w:rFonts w:ascii="Wingdings 3" w:eastAsia="Wingdings 3" w:hAnsi="Wingdings 3" w:cs="Wingdings 3"/>
      <w:sz w:val="24"/>
      <w:szCs w:val="24"/>
      <w:lang w:eastAsia="el-GR"/>
    </w:rPr>
  </w:style>
  <w:style w:type="paragraph" w:customStyle="1" w:styleId="Style60">
    <w:name w:val="Style60"/>
    <w:basedOn w:val="a2"/>
    <w:uiPriority w:val="99"/>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character" w:customStyle="1" w:styleId="FontStyle73">
    <w:name w:val="Font Style73"/>
    <w:rsid w:val="007C47E2"/>
    <w:rPr>
      <w:rFonts w:ascii="Wingdings 3" w:hAnsi="Wingdings 3" w:cs="Wingdings 3"/>
      <w:sz w:val="18"/>
      <w:szCs w:val="18"/>
    </w:rPr>
  </w:style>
  <w:style w:type="character" w:customStyle="1" w:styleId="FontStyle78">
    <w:name w:val="Font Style78"/>
    <w:uiPriority w:val="99"/>
    <w:rsid w:val="007C47E2"/>
    <w:rPr>
      <w:rFonts w:ascii="Wingdings 3" w:hAnsi="Wingdings 3" w:cs="Wingdings 3"/>
      <w:sz w:val="20"/>
      <w:szCs w:val="20"/>
    </w:rPr>
  </w:style>
  <w:style w:type="paragraph" w:customStyle="1" w:styleId="Style2">
    <w:name w:val="Style2"/>
    <w:basedOn w:val="a2"/>
    <w:uiPriority w:val="99"/>
    <w:rsid w:val="009D4C93"/>
    <w:pPr>
      <w:widowControl w:val="0"/>
      <w:overflowPunct/>
      <w:spacing w:before="0"/>
      <w:ind w:left="0"/>
      <w:textAlignment w:val="auto"/>
    </w:pPr>
    <w:rPr>
      <w:rFonts w:ascii="Wingdings 3" w:eastAsia="Wingdings 3" w:hAnsi="Wingdings 3" w:cs="Wingdings 3"/>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D1C2D"/>
    <w:pPr>
      <w:overflowPunct w:val="0"/>
      <w:autoSpaceDE w:val="0"/>
      <w:autoSpaceDN w:val="0"/>
      <w:adjustRightInd w:val="0"/>
      <w:spacing w:before="120"/>
      <w:ind w:left="851"/>
      <w:jc w:val="both"/>
      <w:textAlignment w:val="baseline"/>
    </w:pPr>
    <w:rPr>
      <w:rFonts w:ascii="Arial" w:hAnsi="Arial"/>
      <w:lang w:eastAsia="en-US"/>
    </w:rPr>
  </w:style>
  <w:style w:type="paragraph" w:styleId="1">
    <w:name w:val="heading 1"/>
    <w:aliases w:val="Heading 1 π.χ 1.1,h1,Heading 1 p.? 1.1,Heading 1 Char,Heading 1 Char Char,Επικεφαλίδα 1 arial narrow,- 1o Eπίπεδο Παραγρ.,ΔΞ-Άρθρο"/>
    <w:basedOn w:val="a2"/>
    <w:next w:val="a2"/>
    <w:link w:val="1Char"/>
    <w:qFormat/>
    <w:rsid w:val="003F3163"/>
    <w:pPr>
      <w:keepNext/>
      <w:numPr>
        <w:numId w:val="15"/>
      </w:numPr>
      <w:tabs>
        <w:tab w:val="left" w:pos="850"/>
      </w:tabs>
      <w:spacing w:after="120"/>
      <w:outlineLvl w:val="0"/>
    </w:pPr>
    <w:rPr>
      <w:b/>
      <w:caps/>
      <w:kern w:val="28"/>
      <w:sz w:val="22"/>
      <w:u w:val="single"/>
    </w:rPr>
  </w:style>
  <w:style w:type="paragraph" w:styleId="20">
    <w:name w:val="heading 2"/>
    <w:aliases w:val="ΝΑΤΑΣΑ2,Char,h2,h21,Επικεφαλίδα 2 arial"/>
    <w:basedOn w:val="1"/>
    <w:next w:val="a2"/>
    <w:link w:val="2Char"/>
    <w:qFormat/>
    <w:rsid w:val="003F3163"/>
    <w:pPr>
      <w:numPr>
        <w:ilvl w:val="1"/>
      </w:numPr>
      <w:tabs>
        <w:tab w:val="clear" w:pos="850"/>
      </w:tabs>
      <w:outlineLvl w:val="1"/>
    </w:pPr>
    <w:rPr>
      <w:bCs/>
      <w:u w:val="none"/>
    </w:rPr>
  </w:style>
  <w:style w:type="paragraph" w:styleId="30">
    <w:name w:val="heading 3"/>
    <w:aliases w:val="h3,Επικεφαλίδα 3 arial,Heading 3 Char1"/>
    <w:basedOn w:val="a2"/>
    <w:next w:val="a2"/>
    <w:link w:val="3Char"/>
    <w:qFormat/>
    <w:rsid w:val="00FE3261"/>
    <w:pPr>
      <w:keepNext/>
      <w:numPr>
        <w:ilvl w:val="2"/>
        <w:numId w:val="15"/>
      </w:numPr>
      <w:outlineLvl w:val="2"/>
    </w:pPr>
    <w:rPr>
      <w:b/>
      <w:sz w:val="22"/>
      <w:u w:val="single"/>
    </w:rPr>
  </w:style>
  <w:style w:type="paragraph" w:styleId="4">
    <w:name w:val="heading 4"/>
    <w:aliases w:val="Αυτόνομες Παράγραφοι,??t???µe? ?a????af??,h4,General 4,Heading 4δοκ,Επικεφαλίδα 4 arial,Tίτλος,T?oeio"/>
    <w:basedOn w:val="a2"/>
    <w:next w:val="a2"/>
    <w:link w:val="4Char"/>
    <w:qFormat/>
    <w:rsid w:val="00D25DA4"/>
    <w:pPr>
      <w:keepNext/>
      <w:numPr>
        <w:ilvl w:val="3"/>
        <w:numId w:val="15"/>
      </w:numPr>
      <w:tabs>
        <w:tab w:val="left" w:pos="850"/>
      </w:tabs>
      <w:textAlignment w:val="auto"/>
      <w:outlineLvl w:val="3"/>
    </w:pPr>
    <w:rPr>
      <w:bCs/>
    </w:rPr>
  </w:style>
  <w:style w:type="paragraph" w:styleId="5">
    <w:name w:val="heading 5"/>
    <w:basedOn w:val="a2"/>
    <w:next w:val="a2"/>
    <w:link w:val="5Char"/>
    <w:qFormat/>
    <w:rsid w:val="00A11185"/>
    <w:pPr>
      <w:keepNext/>
      <w:numPr>
        <w:ilvl w:val="4"/>
        <w:numId w:val="15"/>
      </w:numPr>
      <w:outlineLvl w:val="4"/>
    </w:pPr>
    <w:rPr>
      <w:b/>
      <w:bCs/>
    </w:rPr>
  </w:style>
  <w:style w:type="paragraph" w:styleId="6">
    <w:name w:val="heading 6"/>
    <w:basedOn w:val="a2"/>
    <w:next w:val="a2"/>
    <w:link w:val="6Char"/>
    <w:qFormat/>
    <w:rsid w:val="00A11185"/>
    <w:pPr>
      <w:numPr>
        <w:ilvl w:val="5"/>
        <w:numId w:val="15"/>
      </w:numPr>
      <w:jc w:val="left"/>
      <w:outlineLvl w:val="5"/>
    </w:pPr>
    <w:rPr>
      <w:b/>
      <w:bCs/>
    </w:rPr>
  </w:style>
  <w:style w:type="paragraph" w:styleId="7">
    <w:name w:val="heading 7"/>
    <w:basedOn w:val="a2"/>
    <w:next w:val="a2"/>
    <w:link w:val="7Char"/>
    <w:qFormat/>
    <w:rsid w:val="00A11185"/>
    <w:pPr>
      <w:keepNext/>
      <w:numPr>
        <w:ilvl w:val="6"/>
        <w:numId w:val="15"/>
      </w:numPr>
      <w:spacing w:before="60" w:after="40"/>
      <w:outlineLvl w:val="6"/>
    </w:pPr>
    <w:rPr>
      <w:b/>
      <w:bCs/>
    </w:rPr>
  </w:style>
  <w:style w:type="paragraph" w:styleId="8">
    <w:name w:val="heading 8"/>
    <w:basedOn w:val="a2"/>
    <w:next w:val="a2"/>
    <w:link w:val="8Char"/>
    <w:qFormat/>
    <w:rsid w:val="00A11185"/>
    <w:pPr>
      <w:keepNext/>
      <w:numPr>
        <w:ilvl w:val="7"/>
        <w:numId w:val="15"/>
      </w:numPr>
      <w:spacing w:before="20" w:after="20"/>
      <w:jc w:val="right"/>
      <w:outlineLvl w:val="7"/>
    </w:pPr>
    <w:rPr>
      <w:b/>
      <w:bCs/>
    </w:rPr>
  </w:style>
  <w:style w:type="paragraph" w:styleId="9">
    <w:name w:val="heading 9"/>
    <w:basedOn w:val="a2"/>
    <w:next w:val="a2"/>
    <w:link w:val="9Char"/>
    <w:qFormat/>
    <w:rsid w:val="00A11185"/>
    <w:pPr>
      <w:keepNext/>
      <w:numPr>
        <w:ilvl w:val="8"/>
        <w:numId w:val="15"/>
      </w:numPr>
      <w:outlineLvl w:val="8"/>
    </w:pPr>
    <w:rPr>
      <w:rFonts w:ascii="Times New Roman" w:hAnsi="Times New Roman"/>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rsid w:val="00A11185"/>
    <w:pPr>
      <w:tabs>
        <w:tab w:val="center" w:pos="4153"/>
        <w:tab w:val="right" w:pos="8306"/>
      </w:tabs>
    </w:pPr>
  </w:style>
  <w:style w:type="paragraph" w:customStyle="1" w:styleId="numbered2">
    <w:name w:val="numbered2"/>
    <w:basedOn w:val="a2"/>
    <w:rsid w:val="00A11185"/>
    <w:pPr>
      <w:numPr>
        <w:numId w:val="4"/>
      </w:numPr>
    </w:pPr>
    <w:rPr>
      <w:rFonts w:cs="Arial"/>
    </w:rPr>
  </w:style>
  <w:style w:type="paragraph" w:styleId="10">
    <w:name w:val="toc 1"/>
    <w:basedOn w:val="a2"/>
    <w:next w:val="a2"/>
    <w:uiPriority w:val="39"/>
    <w:rsid w:val="00A11185"/>
    <w:pPr>
      <w:spacing w:after="120"/>
      <w:ind w:left="0"/>
      <w:jc w:val="left"/>
    </w:pPr>
    <w:rPr>
      <w:rFonts w:asciiTheme="minorHAnsi" w:hAnsiTheme="minorHAnsi" w:cstheme="minorHAnsi"/>
      <w:b/>
      <w:bCs/>
      <w:caps/>
    </w:rPr>
  </w:style>
  <w:style w:type="paragraph" w:customStyle="1" w:styleId="bullet1">
    <w:name w:val="bullet1"/>
    <w:basedOn w:val="a2"/>
    <w:qFormat/>
    <w:rsid w:val="00A11185"/>
    <w:pPr>
      <w:numPr>
        <w:numId w:val="1"/>
      </w:numPr>
    </w:pPr>
  </w:style>
  <w:style w:type="paragraph" w:customStyle="1" w:styleId="numbered1">
    <w:name w:val="numbered1"/>
    <w:basedOn w:val="bullet1"/>
    <w:rsid w:val="00A11185"/>
    <w:pPr>
      <w:numPr>
        <w:numId w:val="3"/>
      </w:numPr>
    </w:pPr>
  </w:style>
  <w:style w:type="paragraph" w:customStyle="1" w:styleId="lettered1">
    <w:name w:val="lettered1"/>
    <w:basedOn w:val="a2"/>
    <w:rsid w:val="00A11185"/>
    <w:pPr>
      <w:ind w:left="1418" w:hanging="567"/>
    </w:pPr>
  </w:style>
  <w:style w:type="paragraph" w:customStyle="1" w:styleId="bullet2">
    <w:name w:val="bullet2"/>
    <w:basedOn w:val="a2"/>
    <w:qFormat/>
    <w:rsid w:val="00A11185"/>
    <w:pPr>
      <w:numPr>
        <w:ilvl w:val="1"/>
        <w:numId w:val="2"/>
      </w:numPr>
    </w:pPr>
    <w:rPr>
      <w:rFonts w:cs="Arial"/>
    </w:rPr>
  </w:style>
  <w:style w:type="paragraph" w:styleId="a7">
    <w:name w:val="footer"/>
    <w:basedOn w:val="a2"/>
    <w:link w:val="Char0"/>
    <w:rsid w:val="00A11185"/>
    <w:pPr>
      <w:tabs>
        <w:tab w:val="center" w:pos="4153"/>
        <w:tab w:val="right" w:pos="8306"/>
      </w:tabs>
    </w:pPr>
  </w:style>
  <w:style w:type="paragraph" w:styleId="22">
    <w:name w:val="toc 2"/>
    <w:basedOn w:val="a2"/>
    <w:next w:val="a2"/>
    <w:uiPriority w:val="39"/>
    <w:rsid w:val="00A11185"/>
    <w:pPr>
      <w:spacing w:before="0"/>
      <w:ind w:left="200"/>
      <w:jc w:val="left"/>
    </w:pPr>
    <w:rPr>
      <w:rFonts w:asciiTheme="minorHAnsi" w:hAnsiTheme="minorHAnsi" w:cstheme="minorHAnsi"/>
      <w:smallCaps/>
    </w:rPr>
  </w:style>
  <w:style w:type="character" w:styleId="-">
    <w:name w:val="Hyperlink"/>
    <w:uiPriority w:val="99"/>
    <w:rsid w:val="00A11185"/>
    <w:rPr>
      <w:color w:val="0000FF"/>
      <w:u w:val="single"/>
    </w:rPr>
  </w:style>
  <w:style w:type="paragraph" w:styleId="a8">
    <w:name w:val="Title"/>
    <w:basedOn w:val="a2"/>
    <w:link w:val="Char1"/>
    <w:qFormat/>
    <w:rsid w:val="00A11185"/>
    <w:pPr>
      <w:tabs>
        <w:tab w:val="left" w:pos="851"/>
      </w:tabs>
      <w:spacing w:before="240"/>
      <w:ind w:left="0"/>
      <w:jc w:val="left"/>
    </w:pPr>
    <w:rPr>
      <w:b/>
      <w:caps/>
      <w:sz w:val="28"/>
      <w14:shadow w14:blurRad="50800" w14:dist="38100" w14:dir="2700000" w14:sx="100000" w14:sy="100000" w14:kx="0" w14:ky="0" w14:algn="tl">
        <w14:srgbClr w14:val="000000">
          <w14:alpha w14:val="60000"/>
        </w14:srgbClr>
      </w14:shadow>
    </w:rPr>
  </w:style>
  <w:style w:type="paragraph" w:styleId="a9">
    <w:name w:val="caption"/>
    <w:aliases w:val="ΠΙΝΑΚΑΣ"/>
    <w:basedOn w:val="a2"/>
    <w:next w:val="a2"/>
    <w:qFormat/>
    <w:rsid w:val="00A11185"/>
    <w:pPr>
      <w:spacing w:before="0"/>
      <w:ind w:left="0"/>
      <w:jc w:val="right"/>
    </w:pPr>
    <w:rPr>
      <w:rFonts w:cs="Arial"/>
      <w:b/>
      <w:bCs/>
      <w:sz w:val="22"/>
    </w:rPr>
  </w:style>
  <w:style w:type="paragraph" w:styleId="31">
    <w:name w:val="toc 3"/>
    <w:basedOn w:val="a2"/>
    <w:next w:val="a2"/>
    <w:uiPriority w:val="39"/>
    <w:rsid w:val="0036430F"/>
    <w:pPr>
      <w:spacing w:before="0"/>
      <w:ind w:left="400"/>
      <w:jc w:val="left"/>
    </w:pPr>
    <w:rPr>
      <w:rFonts w:asciiTheme="minorHAnsi" w:hAnsiTheme="minorHAnsi" w:cstheme="minorHAnsi"/>
      <w:i/>
      <w:iCs/>
    </w:rPr>
  </w:style>
  <w:style w:type="paragraph" w:styleId="40">
    <w:name w:val="toc 4"/>
    <w:basedOn w:val="a2"/>
    <w:next w:val="a2"/>
    <w:autoRedefine/>
    <w:uiPriority w:val="39"/>
    <w:rsid w:val="0036430F"/>
    <w:pPr>
      <w:spacing w:before="0"/>
      <w:ind w:left="600"/>
      <w:jc w:val="left"/>
    </w:pPr>
    <w:rPr>
      <w:rFonts w:asciiTheme="minorHAnsi" w:hAnsiTheme="minorHAnsi" w:cstheme="minorHAnsi"/>
      <w:sz w:val="18"/>
      <w:szCs w:val="18"/>
    </w:rPr>
  </w:style>
  <w:style w:type="paragraph" w:styleId="50">
    <w:name w:val="toc 5"/>
    <w:basedOn w:val="a2"/>
    <w:next w:val="a2"/>
    <w:autoRedefine/>
    <w:uiPriority w:val="39"/>
    <w:rsid w:val="00913A63"/>
    <w:pPr>
      <w:spacing w:before="0"/>
      <w:ind w:left="800"/>
      <w:jc w:val="left"/>
    </w:pPr>
    <w:rPr>
      <w:rFonts w:asciiTheme="minorHAnsi" w:hAnsiTheme="minorHAnsi" w:cstheme="minorHAnsi"/>
      <w:sz w:val="18"/>
      <w:szCs w:val="18"/>
    </w:rPr>
  </w:style>
  <w:style w:type="paragraph" w:styleId="60">
    <w:name w:val="toc 6"/>
    <w:basedOn w:val="a2"/>
    <w:next w:val="a2"/>
    <w:autoRedefine/>
    <w:uiPriority w:val="39"/>
    <w:rsid w:val="00A11185"/>
    <w:pPr>
      <w:spacing w:before="0"/>
      <w:ind w:left="1000"/>
      <w:jc w:val="left"/>
    </w:pPr>
    <w:rPr>
      <w:rFonts w:asciiTheme="minorHAnsi" w:hAnsiTheme="minorHAnsi" w:cstheme="minorHAnsi"/>
      <w:sz w:val="18"/>
      <w:szCs w:val="18"/>
    </w:rPr>
  </w:style>
  <w:style w:type="paragraph" w:styleId="70">
    <w:name w:val="toc 7"/>
    <w:basedOn w:val="a2"/>
    <w:next w:val="a2"/>
    <w:autoRedefine/>
    <w:uiPriority w:val="39"/>
    <w:rsid w:val="00A11185"/>
    <w:pPr>
      <w:spacing w:before="0"/>
      <w:ind w:left="1200"/>
      <w:jc w:val="left"/>
    </w:pPr>
    <w:rPr>
      <w:rFonts w:asciiTheme="minorHAnsi" w:hAnsiTheme="minorHAnsi" w:cstheme="minorHAnsi"/>
      <w:sz w:val="18"/>
      <w:szCs w:val="18"/>
    </w:rPr>
  </w:style>
  <w:style w:type="paragraph" w:styleId="80">
    <w:name w:val="toc 8"/>
    <w:basedOn w:val="a2"/>
    <w:next w:val="a2"/>
    <w:autoRedefine/>
    <w:uiPriority w:val="39"/>
    <w:rsid w:val="00A11185"/>
    <w:pPr>
      <w:spacing w:before="0"/>
      <w:ind w:left="1400"/>
      <w:jc w:val="left"/>
    </w:pPr>
    <w:rPr>
      <w:rFonts w:asciiTheme="minorHAnsi" w:hAnsiTheme="minorHAnsi" w:cstheme="minorHAnsi"/>
      <w:sz w:val="18"/>
      <w:szCs w:val="18"/>
    </w:rPr>
  </w:style>
  <w:style w:type="paragraph" w:styleId="90">
    <w:name w:val="toc 9"/>
    <w:basedOn w:val="a2"/>
    <w:next w:val="a2"/>
    <w:autoRedefine/>
    <w:uiPriority w:val="39"/>
    <w:rsid w:val="00A11185"/>
    <w:pPr>
      <w:spacing w:before="0"/>
      <w:ind w:left="1600"/>
      <w:jc w:val="left"/>
    </w:pPr>
    <w:rPr>
      <w:rFonts w:asciiTheme="minorHAnsi" w:hAnsiTheme="minorHAnsi" w:cstheme="minorHAnsi"/>
      <w:sz w:val="18"/>
      <w:szCs w:val="18"/>
    </w:rPr>
  </w:style>
  <w:style w:type="paragraph" w:styleId="aa">
    <w:name w:val="Subtitle"/>
    <w:basedOn w:val="a2"/>
    <w:link w:val="Char2"/>
    <w:qFormat/>
    <w:rsid w:val="00A11185"/>
    <w:pPr>
      <w:spacing w:line="360" w:lineRule="auto"/>
      <w:ind w:left="0"/>
      <w:jc w:val="center"/>
    </w:pPr>
    <w:rPr>
      <w:rFonts w:cs="Arial"/>
      <w:b/>
      <w:sz w:val="24"/>
    </w:rPr>
  </w:style>
  <w:style w:type="character" w:styleId="ab">
    <w:name w:val="page number"/>
    <w:basedOn w:val="a3"/>
    <w:rsid w:val="00A11185"/>
  </w:style>
  <w:style w:type="paragraph" w:styleId="ac">
    <w:name w:val="Body Text"/>
    <w:basedOn w:val="a2"/>
    <w:link w:val="Char3"/>
    <w:rsid w:val="00A11185"/>
    <w:pPr>
      <w:spacing w:before="0"/>
      <w:ind w:left="0" w:right="-68"/>
      <w:jc w:val="left"/>
    </w:pPr>
    <w:rPr>
      <w:rFonts w:cs="Arial"/>
      <w:b/>
      <w:spacing w:val="-4"/>
      <w:sz w:val="24"/>
    </w:rPr>
  </w:style>
  <w:style w:type="paragraph" w:styleId="23">
    <w:name w:val="Body Text 2"/>
    <w:basedOn w:val="a2"/>
    <w:link w:val="2Char0"/>
    <w:rsid w:val="00A11185"/>
    <w:pPr>
      <w:spacing w:before="0"/>
      <w:ind w:left="0" w:right="-68"/>
      <w:jc w:val="left"/>
    </w:pPr>
    <w:rPr>
      <w:b/>
      <w:spacing w:val="-4"/>
    </w:rPr>
  </w:style>
  <w:style w:type="paragraph" w:styleId="ad">
    <w:name w:val="Body Text Indent"/>
    <w:basedOn w:val="a2"/>
    <w:link w:val="Char4"/>
    <w:rsid w:val="00A11185"/>
    <w:pPr>
      <w:spacing w:after="120"/>
    </w:pPr>
    <w:rPr>
      <w:sz w:val="22"/>
    </w:rPr>
  </w:style>
  <w:style w:type="paragraph" w:styleId="24">
    <w:name w:val="Body Text Indent 2"/>
    <w:basedOn w:val="a2"/>
    <w:link w:val="2Char1"/>
    <w:rsid w:val="00A11185"/>
    <w:pPr>
      <w:ind w:left="1985"/>
    </w:pPr>
  </w:style>
  <w:style w:type="paragraph" w:styleId="32">
    <w:name w:val="Body Text Indent 3"/>
    <w:basedOn w:val="a2"/>
    <w:link w:val="3Char0"/>
    <w:rsid w:val="00A11185"/>
    <w:pPr>
      <w:spacing w:line="360" w:lineRule="auto"/>
      <w:ind w:left="3420"/>
    </w:pPr>
    <w:rPr>
      <w:rFonts w:cs="Arial"/>
      <w:sz w:val="22"/>
    </w:rPr>
  </w:style>
  <w:style w:type="paragraph" w:customStyle="1" w:styleId="ae">
    <w:name w:val="Περιεχ. Πίνακα"/>
    <w:basedOn w:val="a2"/>
    <w:autoRedefine/>
    <w:rsid w:val="00A11185"/>
    <w:pPr>
      <w:ind w:left="0"/>
      <w:jc w:val="center"/>
    </w:pPr>
    <w:rPr>
      <w:rFonts w:ascii="Tahoma" w:hAnsi="Tahoma" w:cs="Tahoma"/>
      <w:bCs/>
      <w:sz w:val="22"/>
      <w:szCs w:val="22"/>
      <w:lang w:eastAsia="el-GR"/>
    </w:rPr>
  </w:style>
  <w:style w:type="paragraph" w:styleId="af">
    <w:name w:val="Normal Indent"/>
    <w:basedOn w:val="a2"/>
    <w:rsid w:val="00A11185"/>
    <w:pPr>
      <w:ind w:left="1418"/>
    </w:pPr>
  </w:style>
  <w:style w:type="paragraph" w:styleId="33">
    <w:name w:val="Body Text 3"/>
    <w:basedOn w:val="a2"/>
    <w:link w:val="3Char1"/>
    <w:rsid w:val="00A11185"/>
    <w:pPr>
      <w:ind w:left="0"/>
      <w:jc w:val="center"/>
    </w:pPr>
    <w:rPr>
      <w:b/>
      <w:bCs/>
      <w:color w:val="333399"/>
      <w:sz w:val="32"/>
      <w:lang w:val="en-US"/>
    </w:rPr>
  </w:style>
  <w:style w:type="paragraph" w:styleId="af0">
    <w:name w:val="endnote text"/>
    <w:basedOn w:val="a2"/>
    <w:link w:val="Char5"/>
    <w:semiHidden/>
    <w:rsid w:val="00A11185"/>
    <w:pPr>
      <w:ind w:left="0"/>
    </w:pPr>
    <w:rPr>
      <w:sz w:val="22"/>
      <w:lang w:val="en-US"/>
    </w:rPr>
  </w:style>
  <w:style w:type="paragraph" w:customStyle="1" w:styleId="xl24">
    <w:name w:val="xl24"/>
    <w:basedOn w:val="a2"/>
    <w:rsid w:val="00A11185"/>
    <w:pP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5">
    <w:name w:val="xl25"/>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6">
    <w:name w:val="xl26"/>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7">
    <w:name w:val="xl27"/>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8">
    <w:name w:val="xl28"/>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29">
    <w:name w:val="xl29"/>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0">
    <w:name w:val="xl30"/>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1">
    <w:name w:val="xl31"/>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2">
    <w:name w:val="xl32"/>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3">
    <w:name w:val="xl33"/>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4">
    <w:name w:val="xl34"/>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5">
    <w:name w:val="xl35"/>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36">
    <w:name w:val="xl36"/>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7">
    <w:name w:val="xl37"/>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8">
    <w:name w:val="xl38"/>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xl39">
    <w:name w:val="xl39"/>
    <w:basedOn w:val="a2"/>
    <w:rsid w:val="00A11185"/>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0">
    <w:name w:val="xl40"/>
    <w:basedOn w:val="a2"/>
    <w:rsid w:val="00A11185"/>
    <w:pP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1">
    <w:name w:val="xl41"/>
    <w:basedOn w:val="a2"/>
    <w:rsid w:val="00A11185"/>
    <w:pPr>
      <w:pBdr>
        <w:top w:val="single" w:sz="4" w:space="0" w:color="auto"/>
        <w:left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Arial Unicode MS" w:eastAsia="Arial Unicode MS" w:hAnsi="Arial Unicode MS" w:cs="Arial Unicode MS"/>
      <w:sz w:val="24"/>
      <w:szCs w:val="24"/>
      <w:lang w:val="en-GB"/>
    </w:rPr>
  </w:style>
  <w:style w:type="paragraph" w:customStyle="1" w:styleId="xl42">
    <w:name w:val="xl42"/>
    <w:basedOn w:val="a2"/>
    <w:rsid w:val="00A11185"/>
    <w:pPr>
      <w:pBdr>
        <w:left w:val="single" w:sz="4" w:space="0" w:color="auto"/>
        <w:bottom w:val="single" w:sz="4" w:space="0" w:color="auto"/>
      </w:pBdr>
      <w:overflowPunct/>
      <w:autoSpaceDE/>
      <w:autoSpaceDN/>
      <w:adjustRightInd/>
      <w:spacing w:before="100" w:beforeAutospacing="1" w:after="100" w:afterAutospacing="1"/>
      <w:ind w:left="0"/>
      <w:jc w:val="center"/>
      <w:textAlignment w:val="top"/>
    </w:pPr>
    <w:rPr>
      <w:rFonts w:ascii="Arial Unicode MS" w:eastAsia="Arial Unicode MS" w:hAnsi="Arial Unicode MS" w:cs="Arial Unicode MS"/>
      <w:sz w:val="24"/>
      <w:szCs w:val="24"/>
      <w:lang w:val="en-GB"/>
    </w:rPr>
  </w:style>
  <w:style w:type="paragraph" w:customStyle="1" w:styleId="font5">
    <w:name w:val="font5"/>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font6">
    <w:name w:val="font6"/>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2">
    <w:name w:val="xl22"/>
    <w:basedOn w:val="a2"/>
    <w:rsid w:val="00A11185"/>
    <w:pPr>
      <w:overflowPunct/>
      <w:autoSpaceDE/>
      <w:autoSpaceDN/>
      <w:adjustRightInd/>
      <w:spacing w:before="100" w:beforeAutospacing="1" w:after="100" w:afterAutospacing="1"/>
      <w:ind w:left="0"/>
      <w:textAlignment w:val="auto"/>
    </w:pPr>
    <w:rPr>
      <w:rFonts w:eastAsia="Arial Unicode MS" w:cs="Arial"/>
      <w:sz w:val="16"/>
      <w:szCs w:val="16"/>
      <w:lang w:val="en-GB"/>
    </w:rPr>
  </w:style>
  <w:style w:type="paragraph" w:customStyle="1" w:styleId="xl23">
    <w:name w:val="xl23"/>
    <w:basedOn w:val="a2"/>
    <w:rsid w:val="00A11185"/>
    <w:pPr>
      <w:pBdr>
        <w:top w:val="single" w:sz="4" w:space="0" w:color="auto"/>
        <w:left w:val="single" w:sz="4" w:space="0" w:color="auto"/>
        <w:right w:val="single" w:sz="4" w:space="0" w:color="auto"/>
      </w:pBdr>
      <w:overflowPunct/>
      <w:autoSpaceDE/>
      <w:autoSpaceDN/>
      <w:adjustRightInd/>
      <w:spacing w:before="100" w:beforeAutospacing="1" w:after="100" w:afterAutospacing="1"/>
      <w:ind w:left="0"/>
      <w:jc w:val="center"/>
      <w:textAlignment w:val="top"/>
    </w:pPr>
    <w:rPr>
      <w:rFonts w:eastAsia="Arial Unicode MS" w:cs="Arial"/>
      <w:sz w:val="16"/>
      <w:szCs w:val="16"/>
      <w:lang w:val="en-GB"/>
    </w:rPr>
  </w:style>
  <w:style w:type="paragraph" w:styleId="af1">
    <w:name w:val="annotation text"/>
    <w:basedOn w:val="a2"/>
    <w:link w:val="Char6"/>
    <w:semiHidden/>
    <w:rsid w:val="00A11185"/>
    <w:rPr>
      <w:sz w:val="22"/>
    </w:rPr>
  </w:style>
  <w:style w:type="paragraph" w:styleId="af2">
    <w:name w:val="footnote text"/>
    <w:basedOn w:val="a2"/>
    <w:link w:val="Char7"/>
    <w:semiHidden/>
    <w:rsid w:val="00A11185"/>
    <w:pPr>
      <w:spacing w:before="60"/>
      <w:ind w:left="1276" w:hanging="425"/>
    </w:pPr>
    <w:rPr>
      <w:sz w:val="16"/>
    </w:rPr>
  </w:style>
  <w:style w:type="paragraph" w:styleId="af3">
    <w:name w:val="List"/>
    <w:aliases w:val="Titloi"/>
    <w:basedOn w:val="a2"/>
    <w:rsid w:val="00A11185"/>
    <w:pPr>
      <w:tabs>
        <w:tab w:val="num" w:pos="851"/>
        <w:tab w:val="left" w:pos="1701"/>
        <w:tab w:val="left" w:pos="2552"/>
        <w:tab w:val="left" w:pos="3402"/>
        <w:tab w:val="left" w:pos="4253"/>
        <w:tab w:val="left" w:pos="5103"/>
        <w:tab w:val="left" w:pos="5954"/>
        <w:tab w:val="left" w:pos="6804"/>
      </w:tabs>
      <w:overflowPunct/>
      <w:autoSpaceDE/>
      <w:autoSpaceDN/>
      <w:adjustRightInd/>
      <w:spacing w:before="60" w:after="60" w:line="312" w:lineRule="auto"/>
      <w:ind w:hanging="851"/>
      <w:textAlignment w:val="auto"/>
    </w:pPr>
    <w:rPr>
      <w:sz w:val="22"/>
      <w:lang w:val="en-US"/>
    </w:rPr>
  </w:style>
  <w:style w:type="paragraph" w:styleId="25">
    <w:name w:val="List 2"/>
    <w:basedOn w:val="af"/>
    <w:rsid w:val="00A11185"/>
    <w:pPr>
      <w:tabs>
        <w:tab w:val="num" w:pos="1701"/>
      </w:tabs>
      <w:overflowPunct/>
      <w:autoSpaceDE/>
      <w:autoSpaceDN/>
      <w:adjustRightInd/>
      <w:spacing w:before="0" w:after="60"/>
      <w:ind w:left="1701" w:hanging="283"/>
      <w:textAlignment w:val="auto"/>
    </w:pPr>
    <w:rPr>
      <w:sz w:val="22"/>
    </w:rPr>
  </w:style>
  <w:style w:type="paragraph" w:styleId="af4">
    <w:name w:val="List Bullet"/>
    <w:aliases w:val="Mαρκαρίσματα,List Bullet 1"/>
    <w:basedOn w:val="a2"/>
    <w:autoRedefine/>
    <w:rsid w:val="00A11185"/>
    <w:pPr>
      <w:tabs>
        <w:tab w:val="right" w:pos="8364"/>
        <w:tab w:val="left" w:pos="8505"/>
      </w:tabs>
      <w:overflowPunct/>
      <w:autoSpaceDE/>
      <w:autoSpaceDN/>
      <w:adjustRightInd/>
      <w:ind w:left="902"/>
      <w:textAlignment w:val="auto"/>
    </w:pPr>
    <w:rPr>
      <w:sz w:val="22"/>
      <w:u w:val="single"/>
    </w:rPr>
  </w:style>
  <w:style w:type="paragraph" w:customStyle="1" w:styleId="af5">
    <w:name w:val="Επικεφαλίδα Πινάκων"/>
    <w:basedOn w:val="a2"/>
    <w:next w:val="a2"/>
    <w:autoRedefine/>
    <w:rsid w:val="00A11185"/>
    <w:pPr>
      <w:spacing w:before="160" w:after="160"/>
      <w:ind w:left="0"/>
      <w:jc w:val="center"/>
    </w:pPr>
    <w:rPr>
      <w:rFonts w:cs="Arial"/>
      <w:b/>
      <w:bCs/>
      <w:sz w:val="22"/>
    </w:rPr>
  </w:style>
  <w:style w:type="paragraph" w:customStyle="1" w:styleId="NormalBoldUnderlinedChar">
    <w:name w:val="NormalBoldUnderlined Char"/>
    <w:basedOn w:val="a2"/>
    <w:next w:val="a2"/>
    <w:autoRedefine/>
    <w:rsid w:val="00A11185"/>
    <w:pPr>
      <w:keepNext/>
      <w:keepLines/>
      <w:overflowPunct/>
      <w:autoSpaceDE/>
      <w:autoSpaceDN/>
      <w:adjustRightInd/>
      <w:spacing w:before="240" w:after="120" w:line="360" w:lineRule="auto"/>
      <w:ind w:left="0"/>
      <w:jc w:val="center"/>
      <w:textAlignment w:val="auto"/>
    </w:pPr>
    <w:rPr>
      <w:rFonts w:ascii="Tahoma" w:hAnsi="Tahoma"/>
      <w:b/>
      <w:spacing w:val="-4"/>
      <w:sz w:val="24"/>
      <w:szCs w:val="24"/>
      <w:u w:val="single"/>
      <w:lang w:eastAsia="el-GR"/>
    </w:rPr>
  </w:style>
  <w:style w:type="paragraph" w:customStyle="1" w:styleId="NormalUnderlined">
    <w:name w:val="NormalUnderlined"/>
    <w:basedOn w:val="a2"/>
    <w:next w:val="a2"/>
    <w:autoRedefine/>
    <w:rsid w:val="00A11185"/>
    <w:pPr>
      <w:overflowPunct/>
      <w:autoSpaceDE/>
      <w:autoSpaceDN/>
      <w:adjustRightInd/>
      <w:spacing w:before="240" w:after="120" w:line="360" w:lineRule="auto"/>
      <w:ind w:left="0"/>
      <w:textAlignment w:val="auto"/>
    </w:pPr>
    <w:rPr>
      <w:rFonts w:ascii="Tahoma" w:hAnsi="Tahoma"/>
      <w:spacing w:val="-4"/>
      <w:sz w:val="22"/>
      <w:szCs w:val="24"/>
      <w:u w:val="single"/>
      <w:lang w:eastAsia="el-GR"/>
    </w:rPr>
  </w:style>
  <w:style w:type="paragraph" w:customStyle="1" w:styleId="-0">
    <w:name w:val="Σώμα κειμένου - Διατήρηση"/>
    <w:basedOn w:val="a2"/>
    <w:next w:val="af5"/>
    <w:semiHidden/>
    <w:rsid w:val="00A11185"/>
    <w:pPr>
      <w:overflowPunct/>
      <w:autoSpaceDE/>
      <w:autoSpaceDN/>
      <w:adjustRightInd/>
      <w:spacing w:before="240" w:after="200" w:line="360" w:lineRule="auto"/>
      <w:ind w:left="0" w:firstLine="238"/>
      <w:textAlignment w:val="auto"/>
    </w:pPr>
    <w:rPr>
      <w:rFonts w:ascii="Tahoma" w:hAnsi="Tahoma"/>
      <w:spacing w:val="-4"/>
      <w:sz w:val="22"/>
      <w:szCs w:val="24"/>
      <w:lang w:eastAsia="el-GR"/>
    </w:rPr>
  </w:style>
  <w:style w:type="paragraph" w:customStyle="1" w:styleId="NormalBold">
    <w:name w:val="NormalBold"/>
    <w:basedOn w:val="a2"/>
    <w:autoRedefine/>
    <w:rsid w:val="00A11185"/>
    <w:pPr>
      <w:overflowPunct/>
      <w:autoSpaceDE/>
      <w:autoSpaceDN/>
      <w:adjustRightInd/>
      <w:spacing w:before="240" w:after="120" w:line="360" w:lineRule="auto"/>
      <w:ind w:left="0"/>
      <w:jc w:val="center"/>
      <w:textAlignment w:val="auto"/>
    </w:pPr>
    <w:rPr>
      <w:rFonts w:ascii="Tahoma" w:hAnsi="Tahoma"/>
      <w:b/>
      <w:spacing w:val="-4"/>
      <w:sz w:val="22"/>
      <w:szCs w:val="24"/>
      <w:lang w:eastAsia="el-GR"/>
    </w:rPr>
  </w:style>
  <w:style w:type="paragraph" w:customStyle="1" w:styleId="af6">
    <w:name w:val="Ετικέτα εγγράφου"/>
    <w:basedOn w:val="a2"/>
    <w:next w:val="a2"/>
    <w:autoRedefine/>
    <w:semiHidden/>
    <w:rsid w:val="00A11185"/>
    <w:pPr>
      <w:pBdr>
        <w:bottom w:val="single" w:sz="6" w:space="6" w:color="auto"/>
      </w:pBdr>
      <w:overflowPunct/>
      <w:autoSpaceDE/>
      <w:autoSpaceDN/>
      <w:adjustRightInd/>
      <w:spacing w:before="80" w:after="120" w:line="1500" w:lineRule="exact"/>
      <w:ind w:left="34"/>
      <w:textAlignment w:val="auto"/>
    </w:pPr>
    <w:rPr>
      <w:color w:val="808080"/>
      <w:spacing w:val="-110"/>
      <w:sz w:val="144"/>
      <w:szCs w:val="24"/>
      <w:lang w:eastAsia="el-GR"/>
    </w:rPr>
  </w:style>
  <w:style w:type="paragraph" w:customStyle="1" w:styleId="26">
    <w:name w:val="Εικόνα 2"/>
    <w:basedOn w:val="a2"/>
    <w:next w:val="a2"/>
    <w:semiHidden/>
    <w:rsid w:val="00A11185"/>
    <w:pPr>
      <w:framePr w:w="1440" w:h="1320" w:hRule="exact" w:hSpace="120" w:wrap="around" w:vAnchor="text" w:hAnchor="text" w:y="49"/>
      <w:overflowPunct/>
      <w:autoSpaceDE/>
      <w:autoSpaceDN/>
      <w:adjustRightInd/>
      <w:spacing w:before="240" w:after="120" w:line="360" w:lineRule="auto"/>
      <w:ind w:left="0"/>
      <w:textAlignment w:val="auto"/>
    </w:pPr>
    <w:rPr>
      <w:rFonts w:ascii="Tahoma" w:hAnsi="Tahoma"/>
      <w:spacing w:val="-25"/>
      <w:sz w:val="48"/>
      <w:szCs w:val="24"/>
      <w:lang w:eastAsia="el-GR"/>
    </w:rPr>
  </w:style>
  <w:style w:type="paragraph" w:customStyle="1" w:styleId="af7">
    <w:name w:val="Εικόνα"/>
    <w:basedOn w:val="a2"/>
    <w:next w:val="a2"/>
    <w:semiHidden/>
    <w:rsid w:val="00A11185"/>
    <w:pPr>
      <w:overflowPunct/>
      <w:autoSpaceDE/>
      <w:autoSpaceDN/>
      <w:adjustRightInd/>
      <w:spacing w:before="240" w:after="160" w:line="200" w:lineRule="atLeast"/>
      <w:ind w:left="0"/>
      <w:textAlignment w:val="auto"/>
    </w:pPr>
    <w:rPr>
      <w:rFonts w:ascii="Tahoma" w:hAnsi="Tahoma"/>
      <w:spacing w:val="-4"/>
      <w:sz w:val="22"/>
      <w:szCs w:val="24"/>
      <w:lang w:eastAsia="el-GR"/>
    </w:rPr>
  </w:style>
  <w:style w:type="paragraph" w:customStyle="1" w:styleId="o">
    <w:name w:val="Διεύθυνση απoστολέα"/>
    <w:basedOn w:val="a2"/>
    <w:semiHidden/>
    <w:rsid w:val="00A11185"/>
    <w:pPr>
      <w:framePr w:w="10800" w:h="3840" w:hRule="exact" w:vSpace="1200" w:wrap="around" w:vAnchor="page" w:hAnchor="page" w:x="721" w:y="11281"/>
      <w:overflowPunct/>
      <w:autoSpaceDE/>
      <w:autoSpaceDN/>
      <w:adjustRightInd/>
      <w:spacing w:before="240" w:after="120" w:line="360" w:lineRule="auto"/>
      <w:ind w:left="0"/>
      <w:textAlignment w:val="auto"/>
    </w:pPr>
    <w:rPr>
      <w:rFonts w:ascii="Tahoma" w:hAnsi="Tahoma"/>
      <w:spacing w:val="-4"/>
      <w:sz w:val="22"/>
      <w:szCs w:val="24"/>
      <w:lang w:eastAsia="el-GR"/>
    </w:rPr>
  </w:style>
  <w:style w:type="paragraph" w:customStyle="1" w:styleId="Style">
    <w:name w:val="Style Επικεφαλίδα"/>
    <w:basedOn w:val="af6"/>
    <w:next w:val="a2"/>
    <w:autoRedefine/>
    <w:rsid w:val="00A11185"/>
    <w:pPr>
      <w:pageBreakBefore/>
      <w:spacing w:before="240" w:after="240" w:line="360" w:lineRule="auto"/>
      <w:jc w:val="left"/>
    </w:pPr>
    <w:rPr>
      <w:rFonts w:ascii="Tahoma" w:hAnsi="Tahoma"/>
      <w:b/>
      <w:bCs/>
      <w:i/>
      <w:iCs/>
      <w:spacing w:val="0"/>
      <w:sz w:val="28"/>
      <w:szCs w:val="26"/>
    </w:rPr>
  </w:style>
  <w:style w:type="paragraph" w:customStyle="1" w:styleId="af8">
    <w:name w:val="Λίστα Αριθμήσεων"/>
    <w:basedOn w:val="af4"/>
    <w:next w:val="a2"/>
    <w:autoRedefine/>
    <w:rsid w:val="00A11185"/>
    <w:pPr>
      <w:tabs>
        <w:tab w:val="num" w:pos="360"/>
      </w:tabs>
      <w:spacing w:before="240" w:after="120" w:line="360" w:lineRule="auto"/>
      <w:ind w:left="567" w:hanging="567"/>
    </w:pPr>
    <w:rPr>
      <w:rFonts w:ascii="Tahoma" w:hAnsi="Tahoma"/>
      <w:spacing w:val="-4"/>
      <w:szCs w:val="22"/>
      <w:lang w:eastAsia="el-GR"/>
    </w:rPr>
  </w:style>
  <w:style w:type="paragraph" w:customStyle="1" w:styleId="11">
    <w:name w:val="ΤΙΤΛΟΣ 1"/>
    <w:basedOn w:val="a2"/>
    <w:autoRedefine/>
    <w:rsid w:val="00A11185"/>
    <w:pPr>
      <w:overflowPunct/>
      <w:autoSpaceDE/>
      <w:autoSpaceDN/>
      <w:adjustRightInd/>
      <w:spacing w:before="240" w:after="240" w:line="360" w:lineRule="auto"/>
      <w:ind w:left="0"/>
      <w:jc w:val="center"/>
      <w:textAlignment w:val="auto"/>
    </w:pPr>
    <w:rPr>
      <w:rFonts w:ascii="Tahoma" w:hAnsi="Tahoma"/>
      <w:b/>
      <w:i/>
      <w:color w:val="808080"/>
      <w:spacing w:val="-4"/>
      <w:sz w:val="32"/>
      <w:szCs w:val="32"/>
      <w:u w:val="single"/>
      <w:lang w:eastAsia="el-GR"/>
    </w:rPr>
  </w:style>
  <w:style w:type="paragraph" w:customStyle="1" w:styleId="27">
    <w:name w:val="ΤΙΤΛΟΣ 2"/>
    <w:basedOn w:val="11"/>
    <w:autoRedefine/>
    <w:rsid w:val="00A11185"/>
    <w:rPr>
      <w:i w:val="0"/>
      <w:color w:val="auto"/>
      <w:sz w:val="24"/>
      <w:szCs w:val="24"/>
      <w:u w:val="none"/>
    </w:rPr>
  </w:style>
  <w:style w:type="paragraph" w:customStyle="1" w:styleId="af9">
    <w:name w:val="Γενικοί Τϊτλοι"/>
    <w:basedOn w:val="Style"/>
    <w:next w:val="a2"/>
    <w:autoRedefine/>
    <w:rsid w:val="00A11185"/>
    <w:pPr>
      <w:pageBreakBefore w:val="0"/>
      <w:pBdr>
        <w:bottom w:val="none" w:sz="0" w:space="0" w:color="auto"/>
      </w:pBdr>
      <w:jc w:val="center"/>
    </w:pPr>
    <w:rPr>
      <w:u w:val="single"/>
    </w:rPr>
  </w:style>
  <w:style w:type="paragraph" w:customStyle="1" w:styleId="NormalBoldUnderlined">
    <w:name w:val="NormalBoldUnderlined"/>
    <w:basedOn w:val="a2"/>
    <w:next w:val="a2"/>
    <w:autoRedefine/>
    <w:rsid w:val="00A11185"/>
    <w:pPr>
      <w:keepNext/>
      <w:keepLines/>
      <w:overflowPunct/>
      <w:autoSpaceDE/>
      <w:autoSpaceDN/>
      <w:adjustRightInd/>
      <w:spacing w:before="240" w:after="120" w:line="360" w:lineRule="auto"/>
      <w:ind w:left="0"/>
      <w:jc w:val="center"/>
      <w:textAlignment w:val="auto"/>
    </w:pPr>
    <w:rPr>
      <w:rFonts w:ascii="Tahoma" w:hAnsi="Tahoma"/>
      <w:b/>
      <w:spacing w:val="-4"/>
      <w:sz w:val="22"/>
      <w:szCs w:val="22"/>
      <w:u w:val="single"/>
      <w:lang w:eastAsia="el-GR"/>
    </w:rPr>
  </w:style>
  <w:style w:type="paragraph" w:customStyle="1" w:styleId="FreeHand">
    <w:name w:val="FreeHand"/>
    <w:basedOn w:val="a2"/>
    <w:autoRedefine/>
    <w:rsid w:val="00A11185"/>
    <w:pPr>
      <w:keepNext/>
      <w:keepLines/>
      <w:overflowPunct/>
      <w:autoSpaceDE/>
      <w:autoSpaceDN/>
      <w:adjustRightInd/>
      <w:spacing w:after="120" w:line="360" w:lineRule="auto"/>
      <w:ind w:left="0"/>
      <w:textAlignment w:val="auto"/>
    </w:pPr>
    <w:rPr>
      <w:rFonts w:ascii="Comic Sans MS" w:hAnsi="Comic Sans MS"/>
      <w:spacing w:val="-4"/>
      <w:sz w:val="22"/>
      <w:szCs w:val="22"/>
      <w:lang w:eastAsia="el-GR"/>
    </w:rPr>
  </w:style>
  <w:style w:type="paragraph" w:customStyle="1" w:styleId="Style1">
    <w:name w:val="Style Επικεφαλίδα π.χ Κεφαλαιο 1"/>
    <w:basedOn w:val="a2"/>
    <w:next w:val="a2"/>
    <w:autoRedefine/>
    <w:rsid w:val="00A11185"/>
    <w:pPr>
      <w:keepNext/>
      <w:keepLines/>
      <w:pageBreakBefore/>
      <w:pBdr>
        <w:bottom w:val="single" w:sz="6" w:space="1" w:color="auto"/>
      </w:pBdr>
      <w:overflowPunct/>
      <w:autoSpaceDE/>
      <w:autoSpaceDN/>
      <w:adjustRightInd/>
      <w:spacing w:after="240" w:line="360" w:lineRule="auto"/>
      <w:ind w:left="34"/>
      <w:textAlignment w:val="auto"/>
    </w:pPr>
    <w:rPr>
      <w:rFonts w:ascii="Tahoma" w:hAnsi="Tahoma"/>
      <w:b/>
      <w:i/>
      <w:color w:val="808080"/>
      <w:sz w:val="28"/>
      <w:szCs w:val="28"/>
      <w:lang w:eastAsia="el-GR"/>
    </w:rPr>
  </w:style>
  <w:style w:type="paragraph" w:customStyle="1" w:styleId="Bullets">
    <w:name w:val="Bullets"/>
    <w:basedOn w:val="a2"/>
    <w:rsid w:val="00A11185"/>
    <w:pPr>
      <w:keepNext/>
      <w:keepLines/>
      <w:tabs>
        <w:tab w:val="num" w:pos="360"/>
      </w:tabs>
      <w:overflowPunct/>
      <w:autoSpaceDE/>
      <w:autoSpaceDN/>
      <w:adjustRightInd/>
      <w:spacing w:after="120" w:line="360" w:lineRule="auto"/>
      <w:ind w:left="360" w:hanging="360"/>
      <w:textAlignment w:val="auto"/>
    </w:pPr>
    <w:rPr>
      <w:rFonts w:ascii="Tahoma" w:hAnsi="Tahoma"/>
      <w:spacing w:val="-4"/>
      <w:sz w:val="22"/>
      <w:szCs w:val="22"/>
      <w:lang w:eastAsia="el-GR"/>
    </w:rPr>
  </w:style>
  <w:style w:type="paragraph" w:customStyle="1" w:styleId="CharChar">
    <w:name w:val="Επικεφαλίδα Πινάκων Char Char"/>
    <w:basedOn w:val="a2"/>
    <w:next w:val="a2"/>
    <w:autoRedefine/>
    <w:rsid w:val="00A11185"/>
    <w:pPr>
      <w:keepNext/>
      <w:keepLines/>
      <w:overflowPunct/>
      <w:autoSpaceDE/>
      <w:autoSpaceDN/>
      <w:adjustRightInd/>
      <w:spacing w:after="120" w:line="360" w:lineRule="auto"/>
      <w:ind w:left="0"/>
      <w:jc w:val="center"/>
      <w:textAlignment w:val="auto"/>
    </w:pPr>
    <w:rPr>
      <w:rFonts w:ascii="Tahoma" w:hAnsi="Tahoma"/>
      <w:b/>
      <w:spacing w:val="-4"/>
      <w:sz w:val="22"/>
      <w:szCs w:val="24"/>
      <w:lang w:eastAsia="el-GR"/>
    </w:rPr>
  </w:style>
  <w:style w:type="paragraph" w:customStyle="1" w:styleId="Char8">
    <w:name w:val="περιεχόμενα πίνακα Char"/>
    <w:basedOn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afa">
    <w:name w:val="λίστα με Α"/>
    <w:basedOn w:val="a2"/>
    <w:autoRedefine/>
    <w:rsid w:val="00A11185"/>
    <w:pPr>
      <w:keepNext/>
      <w:keepLines/>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StyleUnderline">
    <w:name w:val="Style λίστα με Underline"/>
    <w:basedOn w:val="afa"/>
    <w:autoRedefine/>
    <w:rsid w:val="00A11185"/>
    <w:rPr>
      <w:iCs/>
      <w:u w:val="single"/>
    </w:rPr>
  </w:style>
  <w:style w:type="paragraph" w:customStyle="1" w:styleId="ListBullet">
    <w:name w:val="List Bullet ν"/>
    <w:basedOn w:val="af4"/>
    <w:rsid w:val="00A11185"/>
    <w:pPr>
      <w:keepLines/>
      <w:tabs>
        <w:tab w:val="num" w:pos="360"/>
      </w:tabs>
      <w:ind w:left="1418" w:hanging="567"/>
    </w:pPr>
    <w:rPr>
      <w:spacing w:val="-4"/>
      <w:szCs w:val="22"/>
      <w:lang w:eastAsia="el-GR"/>
    </w:rPr>
  </w:style>
  <w:style w:type="paragraph" w:customStyle="1" w:styleId="normalbolditalic">
    <w:name w:val="normal bold italic"/>
    <w:basedOn w:val="a2"/>
    <w:autoRedefine/>
    <w:rsid w:val="00A11185"/>
    <w:pPr>
      <w:keepNext/>
      <w:keepLines/>
      <w:overflowPunct/>
      <w:autoSpaceDE/>
      <w:autoSpaceDN/>
      <w:adjustRightInd/>
      <w:spacing w:after="120" w:line="360" w:lineRule="auto"/>
      <w:ind w:left="0"/>
      <w:textAlignment w:val="auto"/>
    </w:pPr>
    <w:rPr>
      <w:rFonts w:ascii="Tahoma" w:hAnsi="Tahoma"/>
      <w:b/>
      <w:i/>
      <w:spacing w:val="20"/>
      <w:sz w:val="22"/>
      <w:szCs w:val="22"/>
      <w:lang w:eastAsia="el-GR"/>
    </w:rPr>
  </w:style>
  <w:style w:type="paragraph" w:customStyle="1" w:styleId="Char9">
    <w:name w:val="Επικεφαλίδα Πινάκων Char"/>
    <w:basedOn w:val="a2"/>
    <w:next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4"/>
      <w:lang w:eastAsia="el-GR"/>
    </w:rPr>
  </w:style>
  <w:style w:type="paragraph" w:customStyle="1" w:styleId="afb">
    <w:name w:val="περιεχόμενα πίνακα"/>
    <w:basedOn w:val="a2"/>
    <w:autoRedefine/>
    <w:rsid w:val="00A11185"/>
    <w:pPr>
      <w:keepNext/>
      <w:keepLines/>
      <w:overflowPunct/>
      <w:autoSpaceDE/>
      <w:autoSpaceDN/>
      <w:adjustRightInd/>
      <w:spacing w:after="120" w:line="360" w:lineRule="auto"/>
      <w:ind w:left="0"/>
      <w:textAlignment w:val="auto"/>
    </w:pPr>
    <w:rPr>
      <w:rFonts w:ascii="Tahoma" w:hAnsi="Tahoma"/>
      <w:b/>
      <w:spacing w:val="-4"/>
      <w:sz w:val="22"/>
      <w:szCs w:val="22"/>
      <w:lang w:eastAsia="el-GR"/>
    </w:rPr>
  </w:style>
  <w:style w:type="paragraph" w:customStyle="1" w:styleId="StyleListBullet">
    <w:name w:val="Style List Bullet"/>
    <w:aliases w:val="Mαρκαρίσματα + Bold Underline"/>
    <w:basedOn w:val="af4"/>
    <w:autoRedefine/>
    <w:rsid w:val="00A11185"/>
    <w:pPr>
      <w:keepNext/>
      <w:keepLines/>
      <w:tabs>
        <w:tab w:val="num" w:pos="705"/>
      </w:tabs>
      <w:spacing w:after="120" w:line="360" w:lineRule="auto"/>
      <w:ind w:left="705" w:hanging="705"/>
    </w:pPr>
    <w:rPr>
      <w:rFonts w:ascii="Tahoma" w:hAnsi="Tahoma"/>
      <w:bCs/>
      <w:i/>
      <w:spacing w:val="-4"/>
      <w:szCs w:val="22"/>
      <w:lang w:eastAsia="el-GR"/>
    </w:rPr>
  </w:style>
  <w:style w:type="paragraph" w:customStyle="1" w:styleId="bold">
    <w:name w:val="Λίστα αριθμήσεων με bold"/>
    <w:basedOn w:val="af8"/>
    <w:autoRedefine/>
    <w:rsid w:val="00A11185"/>
    <w:pPr>
      <w:keepNext/>
      <w:keepLines/>
      <w:spacing w:before="120"/>
    </w:pPr>
    <w:rPr>
      <w:b/>
    </w:rPr>
  </w:style>
  <w:style w:type="paragraph" w:customStyle="1" w:styleId="normalbold0">
    <w:name w:val="normal bold"/>
    <w:basedOn w:val="a2"/>
    <w:autoRedefine/>
    <w:rsid w:val="00A11185"/>
    <w:pPr>
      <w:keepNext/>
      <w:keepLines/>
      <w:overflowPunct/>
      <w:autoSpaceDE/>
      <w:autoSpaceDN/>
      <w:adjustRightInd/>
      <w:textAlignment w:val="auto"/>
    </w:pPr>
    <w:rPr>
      <w:rFonts w:cs="Arial"/>
      <w:i/>
      <w:sz w:val="22"/>
      <w:szCs w:val="22"/>
      <w:lang w:eastAsia="el-GR"/>
    </w:rPr>
  </w:style>
  <w:style w:type="paragraph" w:customStyle="1" w:styleId="normalitalic">
    <w:name w:val="normal italic"/>
    <w:basedOn w:val="a2"/>
    <w:autoRedefine/>
    <w:rsid w:val="00A11185"/>
    <w:pPr>
      <w:keepNext/>
      <w:keepLines/>
      <w:shd w:val="pct10" w:color="auto" w:fill="auto"/>
      <w:overflowPunct/>
      <w:autoSpaceDE/>
      <w:autoSpaceDN/>
      <w:adjustRightInd/>
      <w:spacing w:after="120" w:line="360" w:lineRule="auto"/>
      <w:ind w:left="0"/>
      <w:textAlignment w:val="auto"/>
    </w:pPr>
    <w:rPr>
      <w:rFonts w:ascii="Tahoma" w:hAnsi="Tahoma"/>
      <w:i/>
      <w:spacing w:val="-4"/>
      <w:sz w:val="22"/>
      <w:szCs w:val="22"/>
      <w:lang w:eastAsia="el-GR"/>
    </w:rPr>
  </w:style>
  <w:style w:type="paragraph" w:customStyle="1" w:styleId="afc">
    <w:name w:val="Τίτλοι Πινάκων"/>
    <w:basedOn w:val="a2"/>
    <w:autoRedefine/>
    <w:rsid w:val="00A11185"/>
    <w:pPr>
      <w:keepNext/>
      <w:overflowPunct/>
      <w:autoSpaceDE/>
      <w:autoSpaceDN/>
      <w:adjustRightInd/>
      <w:spacing w:after="120" w:line="360" w:lineRule="auto"/>
      <w:ind w:left="0"/>
      <w:jc w:val="center"/>
      <w:textAlignment w:val="auto"/>
    </w:pPr>
    <w:rPr>
      <w:rFonts w:cs="Arial"/>
      <w:b/>
      <w:sz w:val="22"/>
      <w:szCs w:val="22"/>
      <w:lang w:eastAsia="el-GR"/>
    </w:rPr>
  </w:style>
  <w:style w:type="paragraph" w:styleId="afd">
    <w:name w:val="Block Text"/>
    <w:basedOn w:val="a2"/>
    <w:rsid w:val="00A11185"/>
    <w:pPr>
      <w:shd w:val="clear" w:color="auto" w:fill="FFFFFF"/>
      <w:spacing w:before="432" w:line="410" w:lineRule="exact"/>
      <w:ind w:right="14"/>
    </w:pPr>
    <w:rPr>
      <w:color w:val="000000"/>
      <w:w w:val="98"/>
      <w:sz w:val="22"/>
      <w:szCs w:val="22"/>
    </w:rPr>
  </w:style>
  <w:style w:type="paragraph" w:customStyle="1" w:styleId="ListBulletBold">
    <w:name w:val="List Bullet όλοκληρο Bold"/>
    <w:basedOn w:val="af4"/>
    <w:autoRedefine/>
    <w:rsid w:val="00A11185"/>
    <w:pPr>
      <w:keepNext/>
      <w:keepLines/>
      <w:tabs>
        <w:tab w:val="clear" w:pos="8364"/>
        <w:tab w:val="clear" w:pos="8505"/>
      </w:tabs>
      <w:spacing w:after="120" w:line="360" w:lineRule="auto"/>
      <w:ind w:left="714" w:hanging="357"/>
    </w:pPr>
    <w:rPr>
      <w:rFonts w:ascii="Tahoma" w:hAnsi="Tahoma"/>
      <w:b/>
      <w:bCs/>
      <w:spacing w:val="-4"/>
      <w:szCs w:val="22"/>
      <w:lang w:eastAsia="el-GR"/>
    </w:rPr>
  </w:style>
  <w:style w:type="paragraph" w:styleId="41">
    <w:name w:val="List Bullet 4"/>
    <w:basedOn w:val="a2"/>
    <w:autoRedefine/>
    <w:rsid w:val="00A11185"/>
    <w:pPr>
      <w:tabs>
        <w:tab w:val="num" w:pos="2060"/>
      </w:tabs>
      <w:spacing w:line="360" w:lineRule="auto"/>
      <w:ind w:left="2060" w:hanging="360"/>
    </w:pPr>
    <w:rPr>
      <w:sz w:val="22"/>
    </w:rPr>
  </w:style>
  <w:style w:type="paragraph" w:customStyle="1" w:styleId="table1">
    <w:name w:val="table1"/>
    <w:basedOn w:val="a2"/>
    <w:rsid w:val="00A11185"/>
    <w:pPr>
      <w:tabs>
        <w:tab w:val="left" w:pos="567"/>
      </w:tabs>
      <w:spacing w:line="360" w:lineRule="auto"/>
      <w:ind w:left="0"/>
      <w:jc w:val="center"/>
    </w:pPr>
    <w:rPr>
      <w:sz w:val="18"/>
    </w:rPr>
  </w:style>
  <w:style w:type="paragraph" w:customStyle="1" w:styleId="Style5">
    <w:name w:val="Style5"/>
    <w:basedOn w:val="a2"/>
    <w:rsid w:val="00A11185"/>
    <w:pPr>
      <w:spacing w:after="120" w:line="360" w:lineRule="auto"/>
      <w:ind w:left="0"/>
      <w:jc w:val="center"/>
    </w:pPr>
    <w:rPr>
      <w:sz w:val="22"/>
    </w:rPr>
  </w:style>
  <w:style w:type="paragraph" w:styleId="2">
    <w:name w:val="List Bullet 2"/>
    <w:basedOn w:val="a2"/>
    <w:qFormat/>
    <w:rsid w:val="00A11185"/>
    <w:pPr>
      <w:numPr>
        <w:numId w:val="6"/>
      </w:numPr>
    </w:pPr>
    <w:rPr>
      <w:rFonts w:cs="Arial"/>
      <w:iCs/>
    </w:rPr>
  </w:style>
  <w:style w:type="paragraph" w:styleId="a">
    <w:name w:val="List Number"/>
    <w:aliases w:val="Λίστα με αριθμ."/>
    <w:basedOn w:val="a2"/>
    <w:rsid w:val="00A11185"/>
    <w:pPr>
      <w:numPr>
        <w:numId w:val="5"/>
      </w:numPr>
      <w:tabs>
        <w:tab w:val="clear" w:pos="360"/>
        <w:tab w:val="num" w:pos="680"/>
      </w:tabs>
      <w:ind w:left="680" w:hanging="680"/>
    </w:pPr>
    <w:rPr>
      <w:b/>
      <w:i/>
      <w:sz w:val="22"/>
      <w:u w:val="single"/>
    </w:rPr>
  </w:style>
  <w:style w:type="paragraph" w:styleId="3">
    <w:name w:val="List Bullet 3"/>
    <w:basedOn w:val="a2"/>
    <w:rsid w:val="00A11185"/>
    <w:pPr>
      <w:numPr>
        <w:numId w:val="7"/>
      </w:numPr>
      <w:tabs>
        <w:tab w:val="left" w:pos="3544"/>
      </w:tabs>
      <w:overflowPunct/>
      <w:autoSpaceDE/>
      <w:autoSpaceDN/>
      <w:adjustRightInd/>
      <w:spacing w:before="60"/>
      <w:textAlignment w:val="auto"/>
    </w:pPr>
    <w:rPr>
      <w:szCs w:val="24"/>
    </w:rPr>
  </w:style>
  <w:style w:type="paragraph" w:customStyle="1" w:styleId="font0">
    <w:name w:val="font0"/>
    <w:basedOn w:val="a2"/>
    <w:rsid w:val="00A11185"/>
    <w:pPr>
      <w:overflowPunct/>
      <w:autoSpaceDE/>
      <w:autoSpaceDN/>
      <w:adjustRightInd/>
      <w:spacing w:before="100" w:beforeAutospacing="1" w:after="100" w:afterAutospacing="1" w:line="360" w:lineRule="auto"/>
      <w:ind w:left="0"/>
      <w:textAlignment w:val="auto"/>
    </w:pPr>
    <w:rPr>
      <w:rFonts w:cs="Arial"/>
      <w:sz w:val="22"/>
      <w:lang w:eastAsia="el-GR"/>
    </w:rPr>
  </w:style>
  <w:style w:type="paragraph" w:customStyle="1" w:styleId="letter1">
    <w:name w:val="letter1"/>
    <w:basedOn w:val="a2"/>
    <w:rsid w:val="00A11185"/>
    <w:pPr>
      <w:overflowPunct/>
      <w:autoSpaceDE/>
      <w:autoSpaceDN/>
      <w:adjustRightInd/>
      <w:spacing w:line="360" w:lineRule="auto"/>
      <w:ind w:left="567" w:hanging="567"/>
      <w:textAlignment w:val="auto"/>
    </w:pPr>
    <w:rPr>
      <w:rFonts w:cs="Arial"/>
      <w:sz w:val="22"/>
      <w:szCs w:val="24"/>
    </w:rPr>
  </w:style>
  <w:style w:type="paragraph" w:styleId="21">
    <w:name w:val="List Number 2"/>
    <w:basedOn w:val="a2"/>
    <w:rsid w:val="00A11185"/>
    <w:pPr>
      <w:numPr>
        <w:numId w:val="8"/>
      </w:numPr>
      <w:overflowPunct/>
      <w:autoSpaceDE/>
      <w:autoSpaceDN/>
      <w:adjustRightInd/>
      <w:textAlignment w:val="auto"/>
    </w:pPr>
    <w:rPr>
      <w:szCs w:val="24"/>
    </w:rPr>
  </w:style>
  <w:style w:type="paragraph" w:customStyle="1" w:styleId="xl61">
    <w:name w:val="xl61"/>
    <w:basedOn w:val="a2"/>
    <w:rsid w:val="00A11185"/>
    <w:pP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43">
    <w:name w:val="xl43"/>
    <w:basedOn w:val="a2"/>
    <w:rsid w:val="00A11185"/>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4">
    <w:name w:val="xl44"/>
    <w:basedOn w:val="a2"/>
    <w:rsid w:val="00A11185"/>
    <w:pPr>
      <w:pBdr>
        <w:left w:val="double" w:sz="6" w:space="0" w:color="auto"/>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5">
    <w:name w:val="xl45"/>
    <w:basedOn w:val="a2"/>
    <w:rsid w:val="00A11185"/>
    <w:pPr>
      <w:pBdr>
        <w:bottom w:val="single" w:sz="8"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6">
    <w:name w:val="xl46"/>
    <w:basedOn w:val="a2"/>
    <w:rsid w:val="00A11185"/>
    <w:pPr>
      <w:pBdr>
        <w:bottom w:val="single" w:sz="4"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7">
    <w:name w:val="xl47"/>
    <w:basedOn w:val="a2"/>
    <w:rsid w:val="00A11185"/>
    <w:pPr>
      <w:pBdr>
        <w:top w:val="double" w:sz="6" w:space="0" w:color="auto"/>
        <w:left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8">
    <w:name w:val="xl48"/>
    <w:basedOn w:val="a2"/>
    <w:rsid w:val="00A11185"/>
    <w:pPr>
      <w:pBdr>
        <w:top w:val="double" w:sz="6" w:space="0" w:color="auto"/>
        <w:bottom w:val="double" w:sz="6" w:space="0" w:color="auto"/>
        <w:right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sz w:val="24"/>
      <w:szCs w:val="24"/>
      <w:lang w:val="en-GB"/>
    </w:rPr>
  </w:style>
  <w:style w:type="paragraph" w:customStyle="1" w:styleId="xl49">
    <w:name w:val="xl49"/>
    <w:basedOn w:val="a2"/>
    <w:rsid w:val="00A11185"/>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0">
    <w:name w:val="xl50"/>
    <w:basedOn w:val="a2"/>
    <w:rsid w:val="00A11185"/>
    <w:pPr>
      <w:pBdr>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1">
    <w:name w:val="xl51"/>
    <w:basedOn w:val="a2"/>
    <w:rsid w:val="00A11185"/>
    <w:pPr>
      <w:pBdr>
        <w:top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2">
    <w:name w:val="xl52"/>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3">
    <w:name w:val="xl53"/>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4">
    <w:name w:val="xl54"/>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5">
    <w:name w:val="xl55"/>
    <w:basedOn w:val="a2"/>
    <w:rsid w:val="00A11185"/>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sz w:val="24"/>
      <w:szCs w:val="24"/>
      <w:lang w:val="en-GB"/>
    </w:rPr>
  </w:style>
  <w:style w:type="paragraph" w:customStyle="1" w:styleId="xl56">
    <w:name w:val="xl56"/>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7">
    <w:name w:val="xl57"/>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8">
    <w:name w:val="xl58"/>
    <w:basedOn w:val="a2"/>
    <w:rsid w:val="00A11185"/>
    <w:pPr>
      <w:pBdr>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59">
    <w:name w:val="xl59"/>
    <w:basedOn w:val="a2"/>
    <w:rsid w:val="00A11185"/>
    <w:pPr>
      <w:pBdr>
        <w:left w:val="single" w:sz="8" w:space="0" w:color="auto"/>
        <w:bottom w:val="single" w:sz="4"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60">
    <w:name w:val="xl60"/>
    <w:basedOn w:val="a2"/>
    <w:rsid w:val="00A11185"/>
    <w:pPr>
      <w:overflowPunct/>
      <w:autoSpaceDE/>
      <w:autoSpaceDN/>
      <w:adjustRightInd/>
      <w:spacing w:before="100" w:beforeAutospacing="1" w:after="100" w:afterAutospacing="1"/>
      <w:ind w:left="0"/>
      <w:jc w:val="right"/>
      <w:textAlignment w:val="auto"/>
    </w:pPr>
    <w:rPr>
      <w:rFonts w:ascii="Courier New" w:eastAsia="Arial Unicode MS" w:hAnsi="Courier New" w:cs="Arial Unicode MS"/>
      <w:b/>
      <w:bCs/>
      <w:i/>
      <w:iCs/>
      <w:sz w:val="22"/>
      <w:szCs w:val="22"/>
      <w:lang w:val="en-GB"/>
    </w:rPr>
  </w:style>
  <w:style w:type="paragraph" w:customStyle="1" w:styleId="xl62">
    <w:name w:val="xl62"/>
    <w:basedOn w:val="a2"/>
    <w:rsid w:val="00A11185"/>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3">
    <w:name w:val="xl63"/>
    <w:basedOn w:val="a2"/>
    <w:rsid w:val="00A11185"/>
    <w:pP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64">
    <w:name w:val="xl64"/>
    <w:basedOn w:val="a2"/>
    <w:rsid w:val="00A11185"/>
    <w:pPr>
      <w:pBdr>
        <w:top w:val="double" w:sz="6" w:space="0" w:color="auto"/>
        <w:left w:val="double" w:sz="6" w:space="0" w:color="auto"/>
        <w:bottom w:val="double" w:sz="6"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4"/>
      <w:szCs w:val="24"/>
      <w:lang w:val="en-GB"/>
    </w:rPr>
  </w:style>
  <w:style w:type="paragraph" w:customStyle="1" w:styleId="xl65">
    <w:name w:val="xl65"/>
    <w:basedOn w:val="a2"/>
    <w:rsid w:val="00A11185"/>
    <w:pPr>
      <w:pBdr>
        <w:left w:val="double" w:sz="6"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66">
    <w:name w:val="xl66"/>
    <w:basedOn w:val="a2"/>
    <w:rsid w:val="00A11185"/>
    <w:pPr>
      <w:pBdr>
        <w:bottom w:val="single" w:sz="4"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7">
    <w:name w:val="xl67"/>
    <w:basedOn w:val="a2"/>
    <w:rsid w:val="00A11185"/>
    <w:pPr>
      <w:pBdr>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68">
    <w:name w:val="xl68"/>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FF0000"/>
      <w:sz w:val="22"/>
      <w:szCs w:val="22"/>
      <w:lang w:val="en-GB"/>
    </w:rPr>
  </w:style>
  <w:style w:type="paragraph" w:customStyle="1" w:styleId="xl69">
    <w:name w:val="xl69"/>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b/>
      <w:bCs/>
      <w:i/>
      <w:iCs/>
      <w:sz w:val="22"/>
      <w:szCs w:val="22"/>
      <w:lang w:val="en-GB"/>
    </w:rPr>
  </w:style>
  <w:style w:type="paragraph" w:customStyle="1" w:styleId="xl70">
    <w:name w:val="xl70"/>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1">
    <w:name w:val="xl71"/>
    <w:basedOn w:val="a2"/>
    <w:rsid w:val="00A11185"/>
    <w:pPr>
      <w:pBdr>
        <w:left w:val="single" w:sz="4" w:space="0" w:color="auto"/>
        <w:bottom w:val="single" w:sz="4" w:space="0" w:color="auto"/>
        <w:right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2">
    <w:name w:val="xl72"/>
    <w:basedOn w:val="a2"/>
    <w:rsid w:val="00A11185"/>
    <w:pPr>
      <w:pBdr>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3">
    <w:name w:val="xl73"/>
    <w:basedOn w:val="a2"/>
    <w:rsid w:val="00A11185"/>
    <w:pPr>
      <w:pBdr>
        <w:top w:val="double" w:sz="6" w:space="0" w:color="auto"/>
        <w:right w:val="double" w:sz="6"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i/>
      <w:iCs/>
      <w:sz w:val="22"/>
      <w:szCs w:val="22"/>
      <w:lang w:val="en-GB"/>
    </w:rPr>
  </w:style>
  <w:style w:type="paragraph" w:customStyle="1" w:styleId="xl74">
    <w:name w:val="xl74"/>
    <w:basedOn w:val="a2"/>
    <w:rsid w:val="00A11185"/>
    <w:pPr>
      <w:pBdr>
        <w:top w:val="single" w:sz="4" w:space="0" w:color="auto"/>
        <w:bottom w:val="single" w:sz="4" w:space="0" w:color="auto"/>
      </w:pBdr>
      <w:overflowPunct/>
      <w:autoSpaceDE/>
      <w:autoSpaceDN/>
      <w:adjustRightInd/>
      <w:spacing w:before="100" w:beforeAutospacing="1" w:after="100" w:afterAutospacing="1"/>
      <w:ind w:left="0"/>
      <w:jc w:val="center"/>
      <w:textAlignment w:val="auto"/>
    </w:pPr>
    <w:rPr>
      <w:rFonts w:ascii="Courier New" w:eastAsia="Arial Unicode MS" w:hAnsi="Courier New" w:cs="Arial Unicode MS"/>
      <w:b/>
      <w:bCs/>
      <w:i/>
      <w:iCs/>
      <w:sz w:val="22"/>
      <w:szCs w:val="22"/>
      <w:lang w:val="en-GB"/>
    </w:rPr>
  </w:style>
  <w:style w:type="paragraph" w:customStyle="1" w:styleId="xl75">
    <w:name w:val="xl75"/>
    <w:basedOn w:val="a2"/>
    <w:rsid w:val="00A11185"/>
    <w:pPr>
      <w:pBdr>
        <w:left w:val="single" w:sz="4" w:space="0" w:color="auto"/>
        <w:bottom w:val="single" w:sz="4" w:space="0" w:color="auto"/>
        <w:right w:val="double" w:sz="6"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sz w:val="22"/>
      <w:szCs w:val="22"/>
      <w:lang w:val="en-GB"/>
    </w:rPr>
  </w:style>
  <w:style w:type="paragraph" w:customStyle="1" w:styleId="xl76">
    <w:name w:val="xl76"/>
    <w:basedOn w:val="a2"/>
    <w:rsid w:val="00A11185"/>
    <w:pPr>
      <w:pBdr>
        <w:bottom w:val="single" w:sz="4" w:space="0" w:color="auto"/>
      </w:pBdr>
      <w:overflowPunct/>
      <w:autoSpaceDE/>
      <w:autoSpaceDN/>
      <w:adjustRightInd/>
      <w:spacing w:before="100" w:beforeAutospacing="1" w:after="100" w:afterAutospacing="1"/>
      <w:ind w:left="0"/>
      <w:textAlignment w:val="auto"/>
    </w:pPr>
    <w:rPr>
      <w:rFonts w:ascii="Courier New" w:eastAsia="Arial Unicode MS" w:hAnsi="Courier New" w:cs="Arial Unicode MS"/>
      <w:i/>
      <w:iCs/>
      <w:color w:val="0000FF"/>
      <w:sz w:val="22"/>
      <w:szCs w:val="22"/>
      <w:lang w:val="en-GB"/>
    </w:rPr>
  </w:style>
  <w:style w:type="paragraph" w:customStyle="1" w:styleId="xl77">
    <w:name w:val="xl77"/>
    <w:basedOn w:val="a2"/>
    <w:rsid w:val="00A11185"/>
    <w:pPr>
      <w:pBdr>
        <w:top w:val="double" w:sz="6" w:space="0" w:color="auto"/>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8">
    <w:name w:val="xl78"/>
    <w:basedOn w:val="a2"/>
    <w:rsid w:val="00A11185"/>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79">
    <w:name w:val="xl79"/>
    <w:basedOn w:val="a2"/>
    <w:rsid w:val="00A11185"/>
    <w:pPr>
      <w:pBdr>
        <w:left w:val="single" w:sz="8" w:space="0" w:color="auto"/>
        <w:bottom w:val="single" w:sz="8"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0">
    <w:name w:val="xl80"/>
    <w:basedOn w:val="a2"/>
    <w:rsid w:val="00A11185"/>
    <w:pPr>
      <w:pBdr>
        <w:left w:val="single" w:sz="8" w:space="0" w:color="auto"/>
        <w:bottom w:val="single" w:sz="4"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1">
    <w:name w:val="xl81"/>
    <w:basedOn w:val="a2"/>
    <w:rsid w:val="00A11185"/>
    <w:pPr>
      <w:pBdr>
        <w:top w:val="double" w:sz="6"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2">
    <w:name w:val="xl82"/>
    <w:basedOn w:val="a2"/>
    <w:rsid w:val="00A11185"/>
    <w:pPr>
      <w:pBdr>
        <w:top w:val="single" w:sz="8" w:space="0" w:color="auto"/>
        <w:left w:val="single" w:sz="8" w:space="0" w:color="auto"/>
        <w:bottom w:val="double" w:sz="6" w:space="0" w:color="auto"/>
        <w:right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3">
    <w:name w:val="xl83"/>
    <w:basedOn w:val="a2"/>
    <w:rsid w:val="00A11185"/>
    <w:pPr>
      <w:pBdr>
        <w:top w:val="double" w:sz="6"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4">
    <w:name w:val="xl84"/>
    <w:basedOn w:val="a2"/>
    <w:rsid w:val="00A11185"/>
    <w:pPr>
      <w:pBdr>
        <w:top w:val="double" w:sz="6" w:space="0" w:color="auto"/>
        <w:bottom w:val="single" w:sz="8" w:space="0" w:color="auto"/>
      </w:pBdr>
      <w:overflowPunct/>
      <w:autoSpaceDE/>
      <w:autoSpaceDN/>
      <w:adjustRightInd/>
      <w:spacing w:before="100" w:beforeAutospacing="1" w:after="100" w:afterAutospacing="1"/>
      <w:ind w:left="0"/>
      <w:jc w:val="center"/>
      <w:textAlignment w:val="center"/>
    </w:pPr>
    <w:rPr>
      <w:rFonts w:eastAsia="Arial Unicode MS" w:cs="Arial"/>
      <w:b/>
      <w:bCs/>
      <w:i/>
      <w:iCs/>
      <w:sz w:val="24"/>
      <w:szCs w:val="24"/>
      <w:lang w:val="en-GB"/>
    </w:rPr>
  </w:style>
  <w:style w:type="paragraph" w:customStyle="1" w:styleId="xl85">
    <w:name w:val="xl85"/>
    <w:basedOn w:val="a2"/>
    <w:rsid w:val="00A11185"/>
    <w:pPr>
      <w:pBdr>
        <w:top w:val="single" w:sz="4" w:space="0" w:color="auto"/>
        <w:left w:val="single" w:sz="8" w:space="0" w:color="auto"/>
        <w:bottom w:val="single" w:sz="8"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6">
    <w:name w:val="xl86"/>
    <w:basedOn w:val="a2"/>
    <w:rsid w:val="00A11185"/>
    <w:pPr>
      <w:pBdr>
        <w:top w:val="single" w:sz="8"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customStyle="1" w:styleId="xl87">
    <w:name w:val="xl87"/>
    <w:basedOn w:val="a2"/>
    <w:rsid w:val="00A11185"/>
    <w:pPr>
      <w:pBdr>
        <w:top w:val="double" w:sz="6" w:space="0" w:color="auto"/>
        <w:left w:val="single" w:sz="8" w:space="0" w:color="auto"/>
        <w:bottom w:val="double" w:sz="6" w:space="0" w:color="auto"/>
      </w:pBdr>
      <w:overflowPunct/>
      <w:autoSpaceDE/>
      <w:autoSpaceDN/>
      <w:adjustRightInd/>
      <w:spacing w:before="100" w:beforeAutospacing="1" w:after="100" w:afterAutospacing="1"/>
      <w:ind w:left="0"/>
      <w:textAlignment w:val="center"/>
    </w:pPr>
    <w:rPr>
      <w:rFonts w:eastAsia="Arial Unicode MS" w:cs="Arial"/>
      <w:b/>
      <w:bCs/>
      <w:sz w:val="24"/>
      <w:szCs w:val="24"/>
      <w:lang w:val="en-GB"/>
    </w:rPr>
  </w:style>
  <w:style w:type="paragraph" w:styleId="12">
    <w:name w:val="index 1"/>
    <w:basedOn w:val="a2"/>
    <w:next w:val="a2"/>
    <w:autoRedefine/>
    <w:semiHidden/>
    <w:rsid w:val="00A11185"/>
    <w:pPr>
      <w:spacing w:line="360" w:lineRule="auto"/>
      <w:ind w:left="180"/>
    </w:pPr>
    <w:rPr>
      <w:b/>
      <w:sz w:val="22"/>
    </w:rPr>
  </w:style>
  <w:style w:type="paragraph" w:customStyle="1" w:styleId="draxmes">
    <w:name w:val="draxmes"/>
    <w:basedOn w:val="a2"/>
    <w:rsid w:val="00A11185"/>
    <w:pPr>
      <w:tabs>
        <w:tab w:val="left" w:pos="1701"/>
      </w:tabs>
      <w:suppressAutoHyphens/>
      <w:ind w:left="284"/>
    </w:pPr>
    <w:rPr>
      <w:spacing w:val="-3"/>
      <w:sz w:val="22"/>
    </w:rPr>
  </w:style>
  <w:style w:type="character" w:customStyle="1" w:styleId="ListBullet2Char">
    <w:name w:val="List Bullet 2 Char"/>
    <w:rsid w:val="00A11185"/>
    <w:rPr>
      <w:rFonts w:ascii="Arial" w:hAnsi="Arial" w:cs="Arial"/>
      <w:iCs/>
      <w:sz w:val="22"/>
      <w:lang w:val="el-GR" w:eastAsia="en-US" w:bidi="ar-SA"/>
    </w:rPr>
  </w:style>
  <w:style w:type="character" w:styleId="afe">
    <w:name w:val="footnote reference"/>
    <w:semiHidden/>
    <w:rsid w:val="00A11185"/>
    <w:rPr>
      <w:vertAlign w:val="superscript"/>
    </w:rPr>
  </w:style>
  <w:style w:type="paragraph" w:customStyle="1" w:styleId="Object">
    <w:name w:val="Object"/>
    <w:basedOn w:val="a2"/>
    <w:rsid w:val="00A11185"/>
    <w:pPr>
      <w:suppressAutoHyphens/>
      <w:spacing w:after="120"/>
      <w:ind w:left="0"/>
      <w:jc w:val="center"/>
    </w:pPr>
    <w:rPr>
      <w:sz w:val="22"/>
    </w:rPr>
  </w:style>
  <w:style w:type="paragraph" w:customStyle="1" w:styleId="font7">
    <w:name w:val="font7"/>
    <w:basedOn w:val="a2"/>
    <w:rsid w:val="00A11185"/>
    <w:pPr>
      <w:overflowPunct/>
      <w:autoSpaceDE/>
      <w:autoSpaceDN/>
      <w:adjustRightInd/>
      <w:spacing w:before="100" w:beforeAutospacing="1" w:after="100" w:afterAutospacing="1"/>
      <w:ind w:left="0"/>
      <w:jc w:val="left"/>
      <w:textAlignment w:val="auto"/>
    </w:pPr>
    <w:rPr>
      <w:rFonts w:eastAsia="Arial Unicode MS" w:cs="Arial"/>
      <w:sz w:val="22"/>
      <w:szCs w:val="22"/>
      <w:lang w:val="en-GB"/>
    </w:rPr>
  </w:style>
  <w:style w:type="paragraph" w:customStyle="1" w:styleId="arial">
    <w:name w:val="arial"/>
    <w:basedOn w:val="a2"/>
    <w:rsid w:val="00A11185"/>
    <w:pPr>
      <w:overflowPunct/>
      <w:autoSpaceDE/>
      <w:autoSpaceDN/>
      <w:adjustRightInd/>
      <w:spacing w:before="60" w:after="80"/>
      <w:ind w:left="0" w:firstLine="113"/>
      <w:textAlignment w:val="auto"/>
    </w:pPr>
    <w:rPr>
      <w:rFonts w:ascii="HellasArial" w:hAnsi="HellasArial"/>
      <w:kern w:val="28"/>
      <w:sz w:val="22"/>
      <w:lang w:val="en-US"/>
    </w:rPr>
  </w:style>
  <w:style w:type="character" w:customStyle="1" w:styleId="numbered2Char">
    <w:name w:val="numbered2 Char"/>
    <w:rsid w:val="00A11185"/>
    <w:rPr>
      <w:rFonts w:ascii="Arial" w:hAnsi="Arial" w:cs="Arial"/>
      <w:lang w:val="el-GR" w:eastAsia="en-US" w:bidi="ar-SA"/>
    </w:rPr>
  </w:style>
  <w:style w:type="paragraph" w:styleId="aff">
    <w:name w:val="Balloon Text"/>
    <w:basedOn w:val="a2"/>
    <w:link w:val="Chara"/>
    <w:semiHidden/>
    <w:rsid w:val="00A11185"/>
    <w:rPr>
      <w:rFonts w:ascii="Tahoma" w:hAnsi="Tahoma" w:cs="Tahoma"/>
      <w:sz w:val="16"/>
      <w:szCs w:val="16"/>
    </w:rPr>
  </w:style>
  <w:style w:type="character" w:customStyle="1" w:styleId="Char1">
    <w:name w:val="Τίτλος Char"/>
    <w:link w:val="a8"/>
    <w:rsid w:val="00035FBD"/>
    <w:rPr>
      <w:rFonts w:ascii="Arial" w:hAnsi="Arial" w:cs="Arial"/>
      <w:b/>
      <w:caps/>
      <w:sz w:val="28"/>
      <w:lang w:eastAsia="en-US"/>
      <w14:shadow w14:blurRad="50800" w14:dist="38100" w14:dir="2700000" w14:sx="100000" w14:sy="100000" w14:kx="0" w14:ky="0" w14:algn="tl">
        <w14:srgbClr w14:val="000000">
          <w14:alpha w14:val="60000"/>
        </w14:srgbClr>
      </w14:shadow>
    </w:rPr>
  </w:style>
  <w:style w:type="character" w:customStyle="1" w:styleId="2Char">
    <w:name w:val="Επικεφαλίδα 2 Char"/>
    <w:aliases w:val="ΝΑΤΑΣΑ2 Char,Char Char2,h2 Char,h21 Char,Επικεφαλίδα 2 arial Char"/>
    <w:link w:val="20"/>
    <w:rsid w:val="003F3163"/>
    <w:rPr>
      <w:rFonts w:ascii="Arial" w:hAnsi="Arial"/>
      <w:b/>
      <w:bCs/>
      <w:caps/>
      <w:kern w:val="28"/>
      <w:sz w:val="22"/>
      <w:lang w:eastAsia="en-US"/>
    </w:rPr>
  </w:style>
  <w:style w:type="character" w:customStyle="1" w:styleId="3Char">
    <w:name w:val="Επικεφαλίδα 3 Char"/>
    <w:aliases w:val="h3 Char,Επικεφαλίδα 3 arial Char,Heading 3 Char1 Char"/>
    <w:link w:val="30"/>
    <w:rsid w:val="00FE3261"/>
    <w:rPr>
      <w:rFonts w:ascii="Arial" w:hAnsi="Arial"/>
      <w:b/>
      <w:sz w:val="22"/>
      <w:u w:val="single"/>
      <w:lang w:eastAsia="en-US"/>
    </w:rPr>
  </w:style>
  <w:style w:type="paragraph" w:styleId="aff0">
    <w:name w:val="TOC Heading"/>
    <w:basedOn w:val="1"/>
    <w:next w:val="a2"/>
    <w:uiPriority w:val="39"/>
    <w:qFormat/>
    <w:rsid w:val="00E80E9F"/>
    <w:pPr>
      <w:keepLines/>
      <w:numPr>
        <w:numId w:val="0"/>
      </w:numPr>
      <w:overflowPunct/>
      <w:autoSpaceDE/>
      <w:autoSpaceDN/>
      <w:adjustRightInd/>
      <w:spacing w:before="480" w:line="276" w:lineRule="auto"/>
      <w:jc w:val="left"/>
      <w:textAlignment w:val="auto"/>
      <w:outlineLvl w:val="9"/>
    </w:pPr>
    <w:rPr>
      <w:rFonts w:ascii="Cambria" w:eastAsia="MS Gothic" w:hAnsi="Cambria"/>
      <w:bCs/>
      <w:caps w:val="0"/>
      <w:color w:val="365F91"/>
      <w:kern w:val="0"/>
      <w:sz w:val="28"/>
      <w:szCs w:val="28"/>
      <w:lang w:val="en-US" w:eastAsia="ja-JP"/>
    </w:rPr>
  </w:style>
  <w:style w:type="character" w:customStyle="1" w:styleId="Char7">
    <w:name w:val="Κείμενο υποσημείωσης Char"/>
    <w:link w:val="af2"/>
    <w:semiHidden/>
    <w:rsid w:val="00405829"/>
    <w:rPr>
      <w:rFonts w:ascii="Arial" w:hAnsi="Arial"/>
      <w:sz w:val="16"/>
      <w:lang w:eastAsia="en-US"/>
    </w:rPr>
  </w:style>
  <w:style w:type="table" w:styleId="aff1">
    <w:name w:val="Table Grid"/>
    <w:basedOn w:val="a4"/>
    <w:rsid w:val="00227216"/>
    <w:pPr>
      <w:overflowPunct w:val="0"/>
      <w:autoSpaceDE w:val="0"/>
      <w:autoSpaceDN w:val="0"/>
      <w:adjustRightInd w:val="0"/>
      <w:spacing w:before="120"/>
      <w:ind w:left="851"/>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NounderlineBefore0ptAfter0ptLines">
    <w:name w:val="Style Heading 3 + No underline Before:  0 pt After:  0 pt Line s..."/>
    <w:basedOn w:val="30"/>
    <w:rsid w:val="00903CDC"/>
    <w:pPr>
      <w:numPr>
        <w:numId w:val="9"/>
      </w:numPr>
      <w:tabs>
        <w:tab w:val="num" w:pos="1684"/>
      </w:tabs>
      <w:overflowPunct/>
      <w:autoSpaceDE/>
      <w:autoSpaceDN/>
      <w:adjustRightInd/>
      <w:spacing w:before="0" w:line="360" w:lineRule="auto"/>
      <w:ind w:hanging="1136"/>
      <w:textAlignment w:val="auto"/>
    </w:pPr>
    <w:rPr>
      <w:rFonts w:ascii="Tahoma" w:hAnsi="Tahoma" w:cs="Tahoma"/>
      <w:b w:val="0"/>
      <w:bCs/>
      <w:sz w:val="20"/>
    </w:rPr>
  </w:style>
  <w:style w:type="paragraph" w:customStyle="1" w:styleId="StyleStyleHeading2Before0ptAfter0ptLinespacing1">
    <w:name w:val="Style Style Heading 2 + Before:  0 pt After:  0 pt Line spacing:  1..."/>
    <w:basedOn w:val="a2"/>
    <w:rsid w:val="00903CDC"/>
    <w:pPr>
      <w:keepNext/>
      <w:numPr>
        <w:ilvl w:val="1"/>
        <w:numId w:val="9"/>
      </w:numPr>
      <w:tabs>
        <w:tab w:val="num" w:pos="720"/>
      </w:tabs>
      <w:overflowPunct/>
      <w:autoSpaceDE/>
      <w:autoSpaceDN/>
      <w:adjustRightInd/>
      <w:spacing w:before="240" w:line="360" w:lineRule="auto"/>
      <w:ind w:hanging="576"/>
      <w:textAlignment w:val="auto"/>
      <w:outlineLvl w:val="1"/>
    </w:pPr>
    <w:rPr>
      <w:rFonts w:ascii="Tahoma" w:hAnsi="Tahoma" w:cs="Tahoma"/>
      <w:b/>
      <w:bCs/>
      <w:i/>
      <w:iCs/>
      <w:sz w:val="21"/>
      <w:szCs w:val="21"/>
    </w:rPr>
  </w:style>
  <w:style w:type="character" w:customStyle="1" w:styleId="hps">
    <w:name w:val="hps"/>
    <w:basedOn w:val="a3"/>
    <w:rsid w:val="00F25262"/>
  </w:style>
  <w:style w:type="paragraph" w:customStyle="1" w:styleId="CharChar0">
    <w:name w:val="Char Char"/>
    <w:basedOn w:val="a2"/>
    <w:rsid w:val="005C5EA5"/>
    <w:pPr>
      <w:overflowPunct/>
      <w:spacing w:before="0" w:after="160" w:line="240" w:lineRule="exact"/>
      <w:ind w:left="0"/>
      <w:jc w:val="left"/>
      <w:textAlignment w:val="auto"/>
    </w:pPr>
    <w:rPr>
      <w:rFonts w:ascii="Verdana" w:hAnsi="Verdana"/>
      <w:sz w:val="22"/>
      <w:szCs w:val="22"/>
      <w:lang w:val="en-US"/>
    </w:rPr>
  </w:style>
  <w:style w:type="paragraph" w:customStyle="1" w:styleId="CharCharCharChar">
    <w:name w:val="Char Char Char Char"/>
    <w:basedOn w:val="a2"/>
    <w:rsid w:val="00E6445A"/>
    <w:pPr>
      <w:overflowPunct/>
      <w:spacing w:before="0" w:after="160" w:line="240" w:lineRule="exact"/>
      <w:ind w:left="0"/>
      <w:jc w:val="left"/>
      <w:textAlignment w:val="auto"/>
    </w:pPr>
    <w:rPr>
      <w:rFonts w:ascii="Verdana" w:hAnsi="Verdana"/>
      <w:sz w:val="22"/>
      <w:szCs w:val="22"/>
      <w:lang w:val="en-US"/>
    </w:rPr>
  </w:style>
  <w:style w:type="numbering" w:customStyle="1" w:styleId="NoList1">
    <w:name w:val="No List1"/>
    <w:next w:val="a5"/>
    <w:uiPriority w:val="99"/>
    <w:semiHidden/>
    <w:unhideWhenUsed/>
    <w:rsid w:val="00731C1F"/>
  </w:style>
  <w:style w:type="paragraph" w:styleId="aff2">
    <w:name w:val="List Paragraph"/>
    <w:basedOn w:val="a2"/>
    <w:uiPriority w:val="34"/>
    <w:qFormat/>
    <w:rsid w:val="00BB10C3"/>
    <w:pPr>
      <w:ind w:left="720"/>
    </w:pPr>
  </w:style>
  <w:style w:type="paragraph" w:customStyle="1" w:styleId="CharCharChar">
    <w:name w:val="Char Char Char"/>
    <w:basedOn w:val="a2"/>
    <w:rsid w:val="005E01A4"/>
    <w:pPr>
      <w:overflowPunct/>
      <w:spacing w:before="0" w:after="160" w:line="240" w:lineRule="exact"/>
      <w:ind w:left="0"/>
      <w:textAlignment w:val="auto"/>
    </w:pPr>
    <w:rPr>
      <w:rFonts w:ascii="Tahoma" w:hAnsi="Tahoma"/>
      <w:sz w:val="18"/>
      <w:szCs w:val="18"/>
      <w:lang w:val="en-US"/>
    </w:rPr>
  </w:style>
  <w:style w:type="character" w:customStyle="1" w:styleId="Char0">
    <w:name w:val="Υποσέλιδο Char"/>
    <w:link w:val="a7"/>
    <w:rsid w:val="00F2700F"/>
    <w:rPr>
      <w:rFonts w:ascii="Arial" w:hAnsi="Arial"/>
      <w:lang w:eastAsia="en-US"/>
    </w:rPr>
  </w:style>
  <w:style w:type="paragraph" w:customStyle="1" w:styleId="CharChar1">
    <w:name w:val="Char Char1"/>
    <w:basedOn w:val="a2"/>
    <w:rsid w:val="002F59AF"/>
    <w:pPr>
      <w:overflowPunct/>
      <w:spacing w:before="0" w:after="160" w:line="240" w:lineRule="exact"/>
      <w:ind w:left="0"/>
      <w:jc w:val="left"/>
      <w:textAlignment w:val="auto"/>
    </w:pPr>
    <w:rPr>
      <w:rFonts w:ascii="Verdana" w:hAnsi="Verdana"/>
      <w:sz w:val="22"/>
      <w:szCs w:val="22"/>
      <w:lang w:val="en-US"/>
    </w:rPr>
  </w:style>
  <w:style w:type="character" w:styleId="aff3">
    <w:name w:val="annotation reference"/>
    <w:rsid w:val="00FD7ABB"/>
    <w:rPr>
      <w:sz w:val="16"/>
      <w:szCs w:val="16"/>
    </w:rPr>
  </w:style>
  <w:style w:type="paragraph" w:styleId="aff4">
    <w:name w:val="annotation subject"/>
    <w:basedOn w:val="af1"/>
    <w:next w:val="af1"/>
    <w:link w:val="Charb"/>
    <w:rsid w:val="00FD7ABB"/>
    <w:rPr>
      <w:b/>
      <w:bCs/>
    </w:rPr>
  </w:style>
  <w:style w:type="character" w:customStyle="1" w:styleId="Char6">
    <w:name w:val="Κείμενο σχολίου Char"/>
    <w:link w:val="af1"/>
    <w:semiHidden/>
    <w:rsid w:val="00FD7ABB"/>
    <w:rPr>
      <w:rFonts w:ascii="Arial" w:hAnsi="Arial"/>
      <w:sz w:val="22"/>
      <w:lang w:eastAsia="en-US"/>
    </w:rPr>
  </w:style>
  <w:style w:type="character" w:customStyle="1" w:styleId="Charb">
    <w:name w:val="Θέμα σχολίου Char"/>
    <w:link w:val="aff4"/>
    <w:rsid w:val="00FD7ABB"/>
    <w:rPr>
      <w:rFonts w:ascii="Arial" w:hAnsi="Arial"/>
      <w:b/>
      <w:bCs/>
      <w:sz w:val="22"/>
      <w:lang w:eastAsia="en-US"/>
    </w:rPr>
  </w:style>
  <w:style w:type="paragraph" w:styleId="aff5">
    <w:name w:val="Revision"/>
    <w:hidden/>
    <w:uiPriority w:val="99"/>
    <w:semiHidden/>
    <w:rsid w:val="00FD7ABB"/>
    <w:rPr>
      <w:rFonts w:ascii="Arial" w:hAnsi="Arial"/>
      <w:lang w:eastAsia="en-US"/>
    </w:rPr>
  </w:style>
  <w:style w:type="character" w:styleId="-1">
    <w:name w:val="FollowedHyperlink"/>
    <w:rsid w:val="00A551DB"/>
    <w:rPr>
      <w:color w:val="954F72"/>
      <w:u w:val="single"/>
    </w:rPr>
  </w:style>
  <w:style w:type="character" w:customStyle="1" w:styleId="UnresolvedMention">
    <w:name w:val="Unresolved Mention"/>
    <w:uiPriority w:val="99"/>
    <w:semiHidden/>
    <w:unhideWhenUsed/>
    <w:rsid w:val="00EE49EC"/>
    <w:rPr>
      <w:color w:val="605E5C"/>
      <w:shd w:val="clear" w:color="auto" w:fill="E1DFDD"/>
    </w:rPr>
  </w:style>
  <w:style w:type="paragraph" w:customStyle="1" w:styleId="13">
    <w:name w:val="Παράγραφος λίστας1"/>
    <w:basedOn w:val="a2"/>
    <w:uiPriority w:val="34"/>
    <w:qFormat/>
    <w:rsid w:val="0058734E"/>
    <w:pPr>
      <w:overflowPunct/>
      <w:autoSpaceDE/>
      <w:autoSpaceDN/>
      <w:adjustRightInd/>
      <w:spacing w:before="0" w:after="200" w:line="276" w:lineRule="auto"/>
      <w:ind w:left="720"/>
      <w:contextualSpacing/>
      <w:jc w:val="left"/>
      <w:textAlignment w:val="auto"/>
    </w:pPr>
    <w:rPr>
      <w:rFonts w:ascii="Calibri" w:eastAsia="Calibri" w:hAnsi="Calibri"/>
      <w:sz w:val="22"/>
      <w:szCs w:val="22"/>
    </w:rPr>
  </w:style>
  <w:style w:type="paragraph" w:customStyle="1" w:styleId="Default">
    <w:name w:val="Default"/>
    <w:rsid w:val="007B7822"/>
    <w:pPr>
      <w:autoSpaceDE w:val="0"/>
      <w:autoSpaceDN w:val="0"/>
      <w:adjustRightInd w:val="0"/>
    </w:pPr>
    <w:rPr>
      <w:rFonts w:ascii="Arial" w:eastAsia="Calibri" w:hAnsi="Arial" w:cs="Arial"/>
      <w:color w:val="000000"/>
      <w:sz w:val="24"/>
      <w:szCs w:val="24"/>
    </w:rPr>
  </w:style>
  <w:style w:type="paragraph" w:customStyle="1" w:styleId="Style9">
    <w:name w:val="Style9"/>
    <w:basedOn w:val="a2"/>
    <w:uiPriority w:val="99"/>
    <w:rsid w:val="00B62F2A"/>
    <w:pPr>
      <w:widowControl w:val="0"/>
      <w:overflowPunct/>
      <w:spacing w:before="0" w:line="320" w:lineRule="exact"/>
      <w:ind w:left="0"/>
      <w:textAlignment w:val="auto"/>
    </w:pPr>
    <w:rPr>
      <w:rFonts w:ascii="Wingdings 3" w:eastAsia="Wingdings 3" w:hAnsi="Wingdings 3" w:cs="Wingdings 3"/>
      <w:sz w:val="24"/>
      <w:szCs w:val="24"/>
      <w:lang w:eastAsia="el-GR"/>
    </w:rPr>
  </w:style>
  <w:style w:type="character" w:customStyle="1" w:styleId="FontStyle71">
    <w:name w:val="Font Style71"/>
    <w:rsid w:val="00B62F2A"/>
    <w:rPr>
      <w:rFonts w:ascii="Wingdings 3" w:hAnsi="Wingdings 3" w:cs="Wingdings 3"/>
      <w:sz w:val="20"/>
      <w:szCs w:val="20"/>
    </w:rPr>
  </w:style>
  <w:style w:type="character" w:customStyle="1" w:styleId="StyleTahoma">
    <w:name w:val="Style Tahoma"/>
    <w:rsid w:val="00B62F2A"/>
    <w:rPr>
      <w:rFonts w:ascii="Tahoma" w:hAnsi="Tahoma"/>
      <w:sz w:val="22"/>
      <w:szCs w:val="22"/>
    </w:rPr>
  </w:style>
  <w:style w:type="character" w:customStyle="1" w:styleId="1Char">
    <w:name w:val="Επικεφαλίδα 1 Char"/>
    <w:aliases w:val="Heading 1 π.χ 1.1 Char,h1 Char,Heading 1 p.? 1.1 Char,Heading 1 Char Char1,Heading 1 Char Char Char,Επικεφαλίδα 1 arial narrow Char,- 1o Eπίπεδο Παραγρ. Char,ΔΞ-Άρθρο Char"/>
    <w:link w:val="1"/>
    <w:rsid w:val="003F3163"/>
    <w:rPr>
      <w:rFonts w:ascii="Arial" w:hAnsi="Arial"/>
      <w:b/>
      <w:caps/>
      <w:kern w:val="28"/>
      <w:sz w:val="22"/>
      <w:u w:val="single"/>
      <w:lang w:eastAsia="en-US"/>
    </w:rPr>
  </w:style>
  <w:style w:type="character" w:customStyle="1" w:styleId="4Char">
    <w:name w:val="Επικεφαλίδα 4 Char"/>
    <w:aliases w:val="Αυτόνομες Παράγραφοι Char,??t???µe? ?a????af?? Char,h4 Char,General 4 Char,Heading 4δοκ Char,Επικεφαλίδα 4 arial Char,Tίτλος Char,T?oeio Char"/>
    <w:link w:val="4"/>
    <w:rsid w:val="00D24CA9"/>
    <w:rPr>
      <w:rFonts w:ascii="Arial" w:hAnsi="Arial"/>
      <w:bCs/>
      <w:lang w:eastAsia="en-US"/>
    </w:rPr>
  </w:style>
  <w:style w:type="character" w:customStyle="1" w:styleId="5Char">
    <w:name w:val="Επικεφαλίδα 5 Char"/>
    <w:link w:val="5"/>
    <w:rsid w:val="00D24CA9"/>
    <w:rPr>
      <w:rFonts w:ascii="Arial" w:hAnsi="Arial"/>
      <w:b/>
      <w:bCs/>
      <w:lang w:eastAsia="en-US"/>
    </w:rPr>
  </w:style>
  <w:style w:type="character" w:customStyle="1" w:styleId="6Char">
    <w:name w:val="Επικεφαλίδα 6 Char"/>
    <w:link w:val="6"/>
    <w:rsid w:val="00D24CA9"/>
    <w:rPr>
      <w:rFonts w:ascii="Arial" w:hAnsi="Arial"/>
      <w:b/>
      <w:bCs/>
      <w:lang w:eastAsia="en-US"/>
    </w:rPr>
  </w:style>
  <w:style w:type="character" w:customStyle="1" w:styleId="7Char">
    <w:name w:val="Επικεφαλίδα 7 Char"/>
    <w:link w:val="7"/>
    <w:rsid w:val="00D24CA9"/>
    <w:rPr>
      <w:rFonts w:ascii="Arial" w:hAnsi="Arial"/>
      <w:b/>
      <w:bCs/>
      <w:lang w:eastAsia="en-US"/>
    </w:rPr>
  </w:style>
  <w:style w:type="character" w:customStyle="1" w:styleId="8Char">
    <w:name w:val="Επικεφαλίδα 8 Char"/>
    <w:link w:val="8"/>
    <w:rsid w:val="00D24CA9"/>
    <w:rPr>
      <w:rFonts w:ascii="Arial" w:hAnsi="Arial"/>
      <w:b/>
      <w:bCs/>
      <w:lang w:eastAsia="en-US"/>
    </w:rPr>
  </w:style>
  <w:style w:type="character" w:customStyle="1" w:styleId="9Char">
    <w:name w:val="Επικεφαλίδα 9 Char"/>
    <w:link w:val="9"/>
    <w:rsid w:val="00D24CA9"/>
    <w:rPr>
      <w:b/>
      <w:bCs/>
      <w:lang w:eastAsia="en-US"/>
    </w:rPr>
  </w:style>
  <w:style w:type="character" w:customStyle="1" w:styleId="Char">
    <w:name w:val="Κεφαλίδα Char"/>
    <w:link w:val="a6"/>
    <w:rsid w:val="00D24CA9"/>
    <w:rPr>
      <w:rFonts w:ascii="Arial" w:hAnsi="Arial"/>
      <w:lang w:eastAsia="en-US"/>
    </w:rPr>
  </w:style>
  <w:style w:type="character" w:customStyle="1" w:styleId="Char2">
    <w:name w:val="Υπότιτλος Char"/>
    <w:link w:val="aa"/>
    <w:rsid w:val="00D24CA9"/>
    <w:rPr>
      <w:rFonts w:ascii="Arial" w:hAnsi="Arial" w:cs="Arial"/>
      <w:b/>
      <w:sz w:val="24"/>
      <w:lang w:eastAsia="en-US"/>
    </w:rPr>
  </w:style>
  <w:style w:type="character" w:customStyle="1" w:styleId="Char3">
    <w:name w:val="Σώμα κειμένου Char"/>
    <w:link w:val="ac"/>
    <w:rsid w:val="00D24CA9"/>
    <w:rPr>
      <w:rFonts w:ascii="Arial" w:hAnsi="Arial" w:cs="Arial"/>
      <w:b/>
      <w:spacing w:val="-4"/>
      <w:sz w:val="24"/>
      <w:lang w:eastAsia="en-US"/>
    </w:rPr>
  </w:style>
  <w:style w:type="character" w:customStyle="1" w:styleId="2Char0">
    <w:name w:val="Σώμα κείμενου 2 Char"/>
    <w:link w:val="23"/>
    <w:rsid w:val="00D24CA9"/>
    <w:rPr>
      <w:rFonts w:ascii="Arial" w:hAnsi="Arial"/>
      <w:b/>
      <w:spacing w:val="-4"/>
      <w:lang w:eastAsia="en-US"/>
    </w:rPr>
  </w:style>
  <w:style w:type="character" w:customStyle="1" w:styleId="Char4">
    <w:name w:val="Σώμα κείμενου με εσοχή Char"/>
    <w:link w:val="ad"/>
    <w:rsid w:val="00D24CA9"/>
    <w:rPr>
      <w:rFonts w:ascii="Arial" w:hAnsi="Arial"/>
      <w:sz w:val="22"/>
      <w:lang w:eastAsia="en-US"/>
    </w:rPr>
  </w:style>
  <w:style w:type="character" w:customStyle="1" w:styleId="2Char1">
    <w:name w:val="Σώμα κείμενου με εσοχή 2 Char"/>
    <w:link w:val="24"/>
    <w:rsid w:val="00D24CA9"/>
    <w:rPr>
      <w:rFonts w:ascii="Arial" w:hAnsi="Arial"/>
      <w:lang w:eastAsia="en-US"/>
    </w:rPr>
  </w:style>
  <w:style w:type="character" w:customStyle="1" w:styleId="3Char0">
    <w:name w:val="Σώμα κείμενου με εσοχή 3 Char"/>
    <w:link w:val="32"/>
    <w:rsid w:val="00D24CA9"/>
    <w:rPr>
      <w:rFonts w:ascii="Arial" w:hAnsi="Arial" w:cs="Arial"/>
      <w:sz w:val="22"/>
      <w:lang w:eastAsia="en-US"/>
    </w:rPr>
  </w:style>
  <w:style w:type="character" w:customStyle="1" w:styleId="3Char1">
    <w:name w:val="Σώμα κείμενου 3 Char"/>
    <w:link w:val="33"/>
    <w:rsid w:val="00D24CA9"/>
    <w:rPr>
      <w:rFonts w:ascii="Arial" w:hAnsi="Arial"/>
      <w:b/>
      <w:bCs/>
      <w:color w:val="333399"/>
      <w:sz w:val="32"/>
      <w:lang w:val="en-US" w:eastAsia="en-US"/>
    </w:rPr>
  </w:style>
  <w:style w:type="character" w:customStyle="1" w:styleId="Char5">
    <w:name w:val="Κείμενο σημείωσης τέλους Char"/>
    <w:link w:val="af0"/>
    <w:semiHidden/>
    <w:rsid w:val="00D24CA9"/>
    <w:rPr>
      <w:rFonts w:ascii="Arial" w:hAnsi="Arial"/>
      <w:sz w:val="22"/>
      <w:lang w:val="en-US" w:eastAsia="en-US"/>
    </w:rPr>
  </w:style>
  <w:style w:type="character" w:customStyle="1" w:styleId="Chara">
    <w:name w:val="Κείμενο πλαισίου Char"/>
    <w:link w:val="aff"/>
    <w:semiHidden/>
    <w:rsid w:val="00D24CA9"/>
    <w:rPr>
      <w:rFonts w:ascii="Tahoma" w:hAnsi="Tahoma" w:cs="Tahoma"/>
      <w:sz w:val="16"/>
      <w:szCs w:val="16"/>
      <w:lang w:eastAsia="en-US"/>
    </w:rPr>
  </w:style>
  <w:style w:type="paragraph" w:styleId="aff6">
    <w:name w:val="Plain Text"/>
    <w:basedOn w:val="a2"/>
    <w:link w:val="Charc"/>
    <w:uiPriority w:val="99"/>
    <w:unhideWhenUsed/>
    <w:rsid w:val="00D24CA9"/>
    <w:pPr>
      <w:overflowPunct/>
      <w:autoSpaceDE/>
      <w:autoSpaceDN/>
      <w:adjustRightInd/>
      <w:spacing w:before="0"/>
      <w:ind w:left="0"/>
      <w:jc w:val="left"/>
      <w:textAlignment w:val="auto"/>
    </w:pPr>
    <w:rPr>
      <w:rFonts w:ascii="Consolas" w:eastAsia="Calibri" w:hAnsi="Consolas"/>
      <w:sz w:val="21"/>
      <w:szCs w:val="21"/>
      <w:lang w:val="x-none" w:eastAsia="x-none"/>
    </w:rPr>
  </w:style>
  <w:style w:type="character" w:customStyle="1" w:styleId="Charc">
    <w:name w:val="Απλό κείμενο Char"/>
    <w:basedOn w:val="a3"/>
    <w:link w:val="aff6"/>
    <w:uiPriority w:val="99"/>
    <w:rsid w:val="00D24CA9"/>
    <w:rPr>
      <w:rFonts w:ascii="Consolas" w:eastAsia="Calibri" w:hAnsi="Consolas"/>
      <w:sz w:val="21"/>
      <w:szCs w:val="21"/>
      <w:lang w:val="x-none" w:eastAsia="x-none"/>
    </w:rPr>
  </w:style>
  <w:style w:type="paragraph" w:customStyle="1" w:styleId="Normal1">
    <w:name w:val="Normal1"/>
    <w:rsid w:val="00D24CA9"/>
    <w:pPr>
      <w:overflowPunct w:val="0"/>
      <w:autoSpaceDE w:val="0"/>
      <w:autoSpaceDN w:val="0"/>
      <w:adjustRightInd w:val="0"/>
      <w:jc w:val="both"/>
      <w:textAlignment w:val="baseline"/>
    </w:pPr>
    <w:rPr>
      <w:rFonts w:ascii="Arial" w:hAnsi="Arial"/>
      <w:color w:val="000000"/>
      <w:sz w:val="22"/>
      <w:lang w:val="en-GB" w:eastAsia="en-US"/>
    </w:rPr>
  </w:style>
  <w:style w:type="paragraph" w:customStyle="1" w:styleId="a1">
    <w:name w:val="Κουκκίδες"/>
    <w:basedOn w:val="a2"/>
    <w:autoRedefine/>
    <w:rsid w:val="00156107"/>
    <w:pPr>
      <w:numPr>
        <w:ilvl w:val="1"/>
        <w:numId w:val="14"/>
      </w:numPr>
      <w:overflowPunct/>
      <w:autoSpaceDE/>
      <w:autoSpaceDN/>
      <w:adjustRightInd/>
      <w:spacing w:after="120" w:line="360" w:lineRule="auto"/>
      <w:textAlignment w:val="auto"/>
    </w:pPr>
    <w:rPr>
      <w:rFonts w:eastAsia="Wingdings 3" w:cs="Arial"/>
      <w:sz w:val="24"/>
      <w:lang w:eastAsia="el-GR"/>
    </w:rPr>
  </w:style>
  <w:style w:type="paragraph" w:customStyle="1" w:styleId="Style36">
    <w:name w:val="Style36"/>
    <w:basedOn w:val="a2"/>
    <w:uiPriority w:val="99"/>
    <w:rsid w:val="00156107"/>
    <w:pPr>
      <w:widowControl w:val="0"/>
      <w:overflowPunct/>
      <w:spacing w:before="0" w:line="346" w:lineRule="exact"/>
      <w:ind w:left="0" w:hanging="151"/>
      <w:jc w:val="left"/>
      <w:textAlignment w:val="auto"/>
    </w:pPr>
    <w:rPr>
      <w:rFonts w:ascii="Wingdings 3" w:eastAsia="Wingdings 3" w:hAnsi="Wingdings 3" w:cs="Wingdings 3"/>
      <w:sz w:val="24"/>
      <w:szCs w:val="24"/>
      <w:lang w:eastAsia="el-GR"/>
    </w:rPr>
  </w:style>
  <w:style w:type="paragraph" w:customStyle="1" w:styleId="StyleHeading22Charh2h212arial12pt">
    <w:name w:val="Style Heading 2ΝΑΤΑΣΑ2Charh2h21Επικεφαλίδα 2 arial + 12 pt"/>
    <w:basedOn w:val="20"/>
    <w:rsid w:val="001305F7"/>
    <w:rPr>
      <w:sz w:val="24"/>
    </w:rPr>
  </w:style>
  <w:style w:type="paragraph" w:customStyle="1" w:styleId="Style8">
    <w:name w:val="Style8"/>
    <w:basedOn w:val="a2"/>
    <w:uiPriority w:val="99"/>
    <w:rsid w:val="003F3163"/>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2">
    <w:name w:val="Style22"/>
    <w:basedOn w:val="a2"/>
    <w:rsid w:val="003F3163"/>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4">
    <w:name w:val="Style24"/>
    <w:basedOn w:val="a2"/>
    <w:uiPriority w:val="99"/>
    <w:rsid w:val="003F3163"/>
    <w:pPr>
      <w:widowControl w:val="0"/>
      <w:overflowPunct/>
      <w:spacing w:before="0"/>
      <w:ind w:left="0"/>
      <w:jc w:val="center"/>
      <w:textAlignment w:val="auto"/>
    </w:pPr>
    <w:rPr>
      <w:rFonts w:ascii="Wingdings 3" w:eastAsia="Wingdings 3" w:hAnsi="Wingdings 3" w:cs="Wingdings 3"/>
      <w:sz w:val="24"/>
      <w:szCs w:val="24"/>
      <w:lang w:eastAsia="el-GR"/>
    </w:rPr>
  </w:style>
  <w:style w:type="character" w:customStyle="1" w:styleId="FontStyle72">
    <w:name w:val="Font Style72"/>
    <w:uiPriority w:val="99"/>
    <w:rsid w:val="003F3163"/>
    <w:rPr>
      <w:rFonts w:ascii="Wingdings 3" w:hAnsi="Wingdings 3" w:cs="Wingdings 3"/>
      <w:b/>
      <w:bCs/>
      <w:sz w:val="20"/>
      <w:szCs w:val="20"/>
    </w:rPr>
  </w:style>
  <w:style w:type="paragraph" w:customStyle="1" w:styleId="a0">
    <w:name w:val="Κουκκιδες"/>
    <w:basedOn w:val="a2"/>
    <w:rsid w:val="00B305A2"/>
    <w:pPr>
      <w:widowControl w:val="0"/>
      <w:numPr>
        <w:numId w:val="24"/>
      </w:numPr>
      <w:spacing w:before="0" w:after="240" w:line="360" w:lineRule="auto"/>
    </w:pPr>
    <w:rPr>
      <w:rFonts w:cs="Arial"/>
      <w:sz w:val="24"/>
      <w:lang w:eastAsia="el-GR"/>
    </w:rPr>
  </w:style>
  <w:style w:type="paragraph" w:customStyle="1" w:styleId="BodyText2bullet">
    <w:name w:val="Body Text 2 bullet"/>
    <w:basedOn w:val="a2"/>
    <w:rsid w:val="00FE3261"/>
    <w:pPr>
      <w:numPr>
        <w:numId w:val="28"/>
      </w:numPr>
      <w:overflowPunct/>
      <w:autoSpaceDE/>
      <w:autoSpaceDN/>
      <w:adjustRightInd/>
      <w:spacing w:before="0" w:line="276" w:lineRule="auto"/>
      <w:textAlignment w:val="auto"/>
    </w:pPr>
    <w:rPr>
      <w:rFonts w:eastAsia="Wingdings 3"/>
      <w:sz w:val="22"/>
      <w:lang w:eastAsia="el-GR"/>
    </w:rPr>
  </w:style>
  <w:style w:type="paragraph" w:customStyle="1" w:styleId="Style10">
    <w:name w:val="Style1"/>
    <w:basedOn w:val="a2"/>
    <w:uiPriority w:val="99"/>
    <w:rsid w:val="0094787C"/>
    <w:pPr>
      <w:widowControl w:val="0"/>
      <w:overflowPunct/>
      <w:spacing w:before="0" w:line="266" w:lineRule="exact"/>
      <w:ind w:left="0"/>
      <w:jc w:val="center"/>
      <w:textAlignment w:val="auto"/>
    </w:pPr>
    <w:rPr>
      <w:rFonts w:ascii="Wingdings 3" w:eastAsia="Wingdings 3" w:hAnsi="Wingdings 3" w:cs="Wingdings 3"/>
      <w:sz w:val="24"/>
      <w:szCs w:val="24"/>
      <w:lang w:eastAsia="el-GR"/>
    </w:rPr>
  </w:style>
  <w:style w:type="paragraph" w:customStyle="1" w:styleId="Style12">
    <w:name w:val="Style12"/>
    <w:basedOn w:val="a2"/>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29">
    <w:name w:val="Style29"/>
    <w:basedOn w:val="a2"/>
    <w:uiPriority w:val="99"/>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paragraph" w:customStyle="1" w:styleId="Style48">
    <w:name w:val="Style48"/>
    <w:basedOn w:val="a2"/>
    <w:uiPriority w:val="99"/>
    <w:rsid w:val="007C47E2"/>
    <w:pPr>
      <w:widowControl w:val="0"/>
      <w:overflowPunct/>
      <w:spacing w:before="0" w:line="266" w:lineRule="exact"/>
      <w:ind w:left="0"/>
      <w:jc w:val="left"/>
      <w:textAlignment w:val="auto"/>
    </w:pPr>
    <w:rPr>
      <w:rFonts w:ascii="Wingdings 3" w:eastAsia="Wingdings 3" w:hAnsi="Wingdings 3" w:cs="Wingdings 3"/>
      <w:sz w:val="24"/>
      <w:szCs w:val="24"/>
      <w:lang w:eastAsia="el-GR"/>
    </w:rPr>
  </w:style>
  <w:style w:type="paragraph" w:customStyle="1" w:styleId="Style60">
    <w:name w:val="Style60"/>
    <w:basedOn w:val="a2"/>
    <w:uiPriority w:val="99"/>
    <w:rsid w:val="007C47E2"/>
    <w:pPr>
      <w:widowControl w:val="0"/>
      <w:overflowPunct/>
      <w:spacing w:before="0"/>
      <w:ind w:left="0"/>
      <w:jc w:val="left"/>
      <w:textAlignment w:val="auto"/>
    </w:pPr>
    <w:rPr>
      <w:rFonts w:ascii="Wingdings 3" w:eastAsia="Wingdings 3" w:hAnsi="Wingdings 3" w:cs="Wingdings 3"/>
      <w:sz w:val="24"/>
      <w:szCs w:val="24"/>
      <w:lang w:eastAsia="el-GR"/>
    </w:rPr>
  </w:style>
  <w:style w:type="character" w:customStyle="1" w:styleId="FontStyle73">
    <w:name w:val="Font Style73"/>
    <w:rsid w:val="007C47E2"/>
    <w:rPr>
      <w:rFonts w:ascii="Wingdings 3" w:hAnsi="Wingdings 3" w:cs="Wingdings 3"/>
      <w:sz w:val="18"/>
      <w:szCs w:val="18"/>
    </w:rPr>
  </w:style>
  <w:style w:type="character" w:customStyle="1" w:styleId="FontStyle78">
    <w:name w:val="Font Style78"/>
    <w:uiPriority w:val="99"/>
    <w:rsid w:val="007C47E2"/>
    <w:rPr>
      <w:rFonts w:ascii="Wingdings 3" w:hAnsi="Wingdings 3" w:cs="Wingdings 3"/>
      <w:sz w:val="20"/>
      <w:szCs w:val="20"/>
    </w:rPr>
  </w:style>
  <w:style w:type="paragraph" w:customStyle="1" w:styleId="Style2">
    <w:name w:val="Style2"/>
    <w:basedOn w:val="a2"/>
    <w:uiPriority w:val="99"/>
    <w:rsid w:val="009D4C93"/>
    <w:pPr>
      <w:widowControl w:val="0"/>
      <w:overflowPunct/>
      <w:spacing w:before="0"/>
      <w:ind w:left="0"/>
      <w:textAlignment w:val="auto"/>
    </w:pPr>
    <w:rPr>
      <w:rFonts w:ascii="Wingdings 3" w:eastAsia="Wingdings 3" w:hAnsi="Wingdings 3" w:cs="Wingdings 3"/>
      <w:sz w:val="24"/>
      <w:szCs w:val="24"/>
      <w:lang w:eastAsia="el-GR"/>
    </w:rPr>
  </w:style>
</w:styles>
</file>

<file path=word/webSettings.xml><?xml version="1.0" encoding="utf-8"?>
<w:webSettings xmlns:r="http://schemas.openxmlformats.org/officeDocument/2006/relationships" xmlns:w="http://schemas.openxmlformats.org/wordprocessingml/2006/main">
  <w:divs>
    <w:div w:id="6518093">
      <w:bodyDiv w:val="1"/>
      <w:marLeft w:val="0"/>
      <w:marRight w:val="0"/>
      <w:marTop w:val="0"/>
      <w:marBottom w:val="0"/>
      <w:divBdr>
        <w:top w:val="none" w:sz="0" w:space="0" w:color="auto"/>
        <w:left w:val="none" w:sz="0" w:space="0" w:color="auto"/>
        <w:bottom w:val="none" w:sz="0" w:space="0" w:color="auto"/>
        <w:right w:val="none" w:sz="0" w:space="0" w:color="auto"/>
      </w:divBdr>
    </w:div>
    <w:div w:id="79915768">
      <w:bodyDiv w:val="1"/>
      <w:marLeft w:val="0"/>
      <w:marRight w:val="0"/>
      <w:marTop w:val="0"/>
      <w:marBottom w:val="0"/>
      <w:divBdr>
        <w:top w:val="none" w:sz="0" w:space="0" w:color="auto"/>
        <w:left w:val="none" w:sz="0" w:space="0" w:color="auto"/>
        <w:bottom w:val="none" w:sz="0" w:space="0" w:color="auto"/>
        <w:right w:val="none" w:sz="0" w:space="0" w:color="auto"/>
      </w:divBdr>
    </w:div>
    <w:div w:id="430324360">
      <w:bodyDiv w:val="1"/>
      <w:marLeft w:val="0"/>
      <w:marRight w:val="0"/>
      <w:marTop w:val="0"/>
      <w:marBottom w:val="0"/>
      <w:divBdr>
        <w:top w:val="none" w:sz="0" w:space="0" w:color="auto"/>
        <w:left w:val="none" w:sz="0" w:space="0" w:color="auto"/>
        <w:bottom w:val="none" w:sz="0" w:space="0" w:color="auto"/>
        <w:right w:val="none" w:sz="0" w:space="0" w:color="auto"/>
      </w:divBdr>
    </w:div>
    <w:div w:id="609777155">
      <w:bodyDiv w:val="1"/>
      <w:marLeft w:val="0"/>
      <w:marRight w:val="0"/>
      <w:marTop w:val="0"/>
      <w:marBottom w:val="0"/>
      <w:divBdr>
        <w:top w:val="none" w:sz="0" w:space="0" w:color="auto"/>
        <w:left w:val="none" w:sz="0" w:space="0" w:color="auto"/>
        <w:bottom w:val="none" w:sz="0" w:space="0" w:color="auto"/>
        <w:right w:val="none" w:sz="0" w:space="0" w:color="auto"/>
      </w:divBdr>
    </w:div>
    <w:div w:id="651325749">
      <w:bodyDiv w:val="1"/>
      <w:marLeft w:val="0"/>
      <w:marRight w:val="0"/>
      <w:marTop w:val="0"/>
      <w:marBottom w:val="0"/>
      <w:divBdr>
        <w:top w:val="none" w:sz="0" w:space="0" w:color="auto"/>
        <w:left w:val="none" w:sz="0" w:space="0" w:color="auto"/>
        <w:bottom w:val="none" w:sz="0" w:space="0" w:color="auto"/>
        <w:right w:val="none" w:sz="0" w:space="0" w:color="auto"/>
      </w:divBdr>
      <w:divsChild>
        <w:div w:id="198510974">
          <w:marLeft w:val="0"/>
          <w:marRight w:val="0"/>
          <w:marTop w:val="0"/>
          <w:marBottom w:val="0"/>
          <w:divBdr>
            <w:top w:val="none" w:sz="0" w:space="0" w:color="auto"/>
            <w:left w:val="none" w:sz="0" w:space="0" w:color="auto"/>
            <w:bottom w:val="none" w:sz="0" w:space="0" w:color="auto"/>
            <w:right w:val="none" w:sz="0" w:space="0" w:color="auto"/>
          </w:divBdr>
        </w:div>
        <w:div w:id="982467640">
          <w:marLeft w:val="0"/>
          <w:marRight w:val="0"/>
          <w:marTop w:val="0"/>
          <w:marBottom w:val="0"/>
          <w:divBdr>
            <w:top w:val="none" w:sz="0" w:space="0" w:color="auto"/>
            <w:left w:val="none" w:sz="0" w:space="0" w:color="auto"/>
            <w:bottom w:val="none" w:sz="0" w:space="0" w:color="auto"/>
            <w:right w:val="none" w:sz="0" w:space="0" w:color="auto"/>
          </w:divBdr>
        </w:div>
      </w:divsChild>
    </w:div>
    <w:div w:id="928346180">
      <w:bodyDiv w:val="1"/>
      <w:marLeft w:val="0"/>
      <w:marRight w:val="0"/>
      <w:marTop w:val="0"/>
      <w:marBottom w:val="0"/>
      <w:divBdr>
        <w:top w:val="none" w:sz="0" w:space="0" w:color="auto"/>
        <w:left w:val="none" w:sz="0" w:space="0" w:color="auto"/>
        <w:bottom w:val="none" w:sz="0" w:space="0" w:color="auto"/>
        <w:right w:val="none" w:sz="0" w:space="0" w:color="auto"/>
      </w:divBdr>
    </w:div>
    <w:div w:id="935863023">
      <w:bodyDiv w:val="1"/>
      <w:marLeft w:val="0"/>
      <w:marRight w:val="0"/>
      <w:marTop w:val="0"/>
      <w:marBottom w:val="0"/>
      <w:divBdr>
        <w:top w:val="none" w:sz="0" w:space="0" w:color="auto"/>
        <w:left w:val="none" w:sz="0" w:space="0" w:color="auto"/>
        <w:bottom w:val="none" w:sz="0" w:space="0" w:color="auto"/>
        <w:right w:val="none" w:sz="0" w:space="0" w:color="auto"/>
      </w:divBdr>
    </w:div>
    <w:div w:id="990013647">
      <w:bodyDiv w:val="1"/>
      <w:marLeft w:val="0"/>
      <w:marRight w:val="0"/>
      <w:marTop w:val="0"/>
      <w:marBottom w:val="0"/>
      <w:divBdr>
        <w:top w:val="none" w:sz="0" w:space="0" w:color="auto"/>
        <w:left w:val="none" w:sz="0" w:space="0" w:color="auto"/>
        <w:bottom w:val="none" w:sz="0" w:space="0" w:color="auto"/>
        <w:right w:val="none" w:sz="0" w:space="0" w:color="auto"/>
      </w:divBdr>
    </w:div>
    <w:div w:id="1265844790">
      <w:bodyDiv w:val="1"/>
      <w:marLeft w:val="0"/>
      <w:marRight w:val="0"/>
      <w:marTop w:val="0"/>
      <w:marBottom w:val="0"/>
      <w:divBdr>
        <w:top w:val="none" w:sz="0" w:space="0" w:color="auto"/>
        <w:left w:val="none" w:sz="0" w:space="0" w:color="auto"/>
        <w:bottom w:val="none" w:sz="0" w:space="0" w:color="auto"/>
        <w:right w:val="none" w:sz="0" w:space="0" w:color="auto"/>
      </w:divBdr>
    </w:div>
    <w:div w:id="1531260346">
      <w:bodyDiv w:val="1"/>
      <w:marLeft w:val="0"/>
      <w:marRight w:val="0"/>
      <w:marTop w:val="0"/>
      <w:marBottom w:val="0"/>
      <w:divBdr>
        <w:top w:val="none" w:sz="0" w:space="0" w:color="auto"/>
        <w:left w:val="none" w:sz="0" w:space="0" w:color="auto"/>
        <w:bottom w:val="none" w:sz="0" w:space="0" w:color="auto"/>
        <w:right w:val="none" w:sz="0" w:space="0" w:color="auto"/>
      </w:divBdr>
    </w:div>
    <w:div w:id="1825006349">
      <w:bodyDiv w:val="1"/>
      <w:marLeft w:val="0"/>
      <w:marRight w:val="0"/>
      <w:marTop w:val="0"/>
      <w:marBottom w:val="0"/>
      <w:divBdr>
        <w:top w:val="none" w:sz="0" w:space="0" w:color="auto"/>
        <w:left w:val="none" w:sz="0" w:space="0" w:color="auto"/>
        <w:bottom w:val="none" w:sz="0" w:space="0" w:color="auto"/>
        <w:right w:val="none" w:sz="0" w:space="0" w:color="auto"/>
      </w:divBdr>
    </w:div>
    <w:div w:id="1924290951">
      <w:bodyDiv w:val="1"/>
      <w:marLeft w:val="0"/>
      <w:marRight w:val="0"/>
      <w:marTop w:val="0"/>
      <w:marBottom w:val="0"/>
      <w:divBdr>
        <w:top w:val="none" w:sz="0" w:space="0" w:color="auto"/>
        <w:left w:val="none" w:sz="0" w:space="0" w:color="auto"/>
        <w:bottom w:val="none" w:sz="0" w:space="0" w:color="auto"/>
        <w:right w:val="none" w:sz="0" w:space="0" w:color="auto"/>
      </w:divBdr>
    </w:div>
    <w:div w:id="213478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020FA-2DFE-4B88-9B97-BF9B4B48A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11152</Words>
  <Characters>60221</Characters>
  <Application>Microsoft Office Word</Application>
  <DocSecurity>0</DocSecurity>
  <Lines>501</Lines>
  <Paragraphs>142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LinksUpToDate>false</LinksUpToDate>
  <CharactersWithSpaces>71231</CharactersWithSpaces>
  <SharedDoc>false</SharedDoc>
  <HLinks>
    <vt:vector size="426" baseType="variant">
      <vt:variant>
        <vt:i4>1572927</vt:i4>
      </vt:variant>
      <vt:variant>
        <vt:i4>422</vt:i4>
      </vt:variant>
      <vt:variant>
        <vt:i4>0</vt:i4>
      </vt:variant>
      <vt:variant>
        <vt:i4>5</vt:i4>
      </vt:variant>
      <vt:variant>
        <vt:lpwstr/>
      </vt:variant>
      <vt:variant>
        <vt:lpwstr>_Toc19553487</vt:lpwstr>
      </vt:variant>
      <vt:variant>
        <vt:i4>1638463</vt:i4>
      </vt:variant>
      <vt:variant>
        <vt:i4>416</vt:i4>
      </vt:variant>
      <vt:variant>
        <vt:i4>0</vt:i4>
      </vt:variant>
      <vt:variant>
        <vt:i4>5</vt:i4>
      </vt:variant>
      <vt:variant>
        <vt:lpwstr/>
      </vt:variant>
      <vt:variant>
        <vt:lpwstr>_Toc19553486</vt:lpwstr>
      </vt:variant>
      <vt:variant>
        <vt:i4>1703999</vt:i4>
      </vt:variant>
      <vt:variant>
        <vt:i4>410</vt:i4>
      </vt:variant>
      <vt:variant>
        <vt:i4>0</vt:i4>
      </vt:variant>
      <vt:variant>
        <vt:i4>5</vt:i4>
      </vt:variant>
      <vt:variant>
        <vt:lpwstr/>
      </vt:variant>
      <vt:variant>
        <vt:lpwstr>_Toc19553485</vt:lpwstr>
      </vt:variant>
      <vt:variant>
        <vt:i4>1769535</vt:i4>
      </vt:variant>
      <vt:variant>
        <vt:i4>404</vt:i4>
      </vt:variant>
      <vt:variant>
        <vt:i4>0</vt:i4>
      </vt:variant>
      <vt:variant>
        <vt:i4>5</vt:i4>
      </vt:variant>
      <vt:variant>
        <vt:lpwstr/>
      </vt:variant>
      <vt:variant>
        <vt:lpwstr>_Toc19553484</vt:lpwstr>
      </vt:variant>
      <vt:variant>
        <vt:i4>1835071</vt:i4>
      </vt:variant>
      <vt:variant>
        <vt:i4>398</vt:i4>
      </vt:variant>
      <vt:variant>
        <vt:i4>0</vt:i4>
      </vt:variant>
      <vt:variant>
        <vt:i4>5</vt:i4>
      </vt:variant>
      <vt:variant>
        <vt:lpwstr/>
      </vt:variant>
      <vt:variant>
        <vt:lpwstr>_Toc19553483</vt:lpwstr>
      </vt:variant>
      <vt:variant>
        <vt:i4>1900607</vt:i4>
      </vt:variant>
      <vt:variant>
        <vt:i4>392</vt:i4>
      </vt:variant>
      <vt:variant>
        <vt:i4>0</vt:i4>
      </vt:variant>
      <vt:variant>
        <vt:i4>5</vt:i4>
      </vt:variant>
      <vt:variant>
        <vt:lpwstr/>
      </vt:variant>
      <vt:variant>
        <vt:lpwstr>_Toc19553482</vt:lpwstr>
      </vt:variant>
      <vt:variant>
        <vt:i4>1966143</vt:i4>
      </vt:variant>
      <vt:variant>
        <vt:i4>386</vt:i4>
      </vt:variant>
      <vt:variant>
        <vt:i4>0</vt:i4>
      </vt:variant>
      <vt:variant>
        <vt:i4>5</vt:i4>
      </vt:variant>
      <vt:variant>
        <vt:lpwstr/>
      </vt:variant>
      <vt:variant>
        <vt:lpwstr>_Toc19553481</vt:lpwstr>
      </vt:variant>
      <vt:variant>
        <vt:i4>2031679</vt:i4>
      </vt:variant>
      <vt:variant>
        <vt:i4>380</vt:i4>
      </vt:variant>
      <vt:variant>
        <vt:i4>0</vt:i4>
      </vt:variant>
      <vt:variant>
        <vt:i4>5</vt:i4>
      </vt:variant>
      <vt:variant>
        <vt:lpwstr/>
      </vt:variant>
      <vt:variant>
        <vt:lpwstr>_Toc19553480</vt:lpwstr>
      </vt:variant>
      <vt:variant>
        <vt:i4>1441840</vt:i4>
      </vt:variant>
      <vt:variant>
        <vt:i4>374</vt:i4>
      </vt:variant>
      <vt:variant>
        <vt:i4>0</vt:i4>
      </vt:variant>
      <vt:variant>
        <vt:i4>5</vt:i4>
      </vt:variant>
      <vt:variant>
        <vt:lpwstr/>
      </vt:variant>
      <vt:variant>
        <vt:lpwstr>_Toc19553479</vt:lpwstr>
      </vt:variant>
      <vt:variant>
        <vt:i4>1507376</vt:i4>
      </vt:variant>
      <vt:variant>
        <vt:i4>368</vt:i4>
      </vt:variant>
      <vt:variant>
        <vt:i4>0</vt:i4>
      </vt:variant>
      <vt:variant>
        <vt:i4>5</vt:i4>
      </vt:variant>
      <vt:variant>
        <vt:lpwstr/>
      </vt:variant>
      <vt:variant>
        <vt:lpwstr>_Toc19553478</vt:lpwstr>
      </vt:variant>
      <vt:variant>
        <vt:i4>1572912</vt:i4>
      </vt:variant>
      <vt:variant>
        <vt:i4>362</vt:i4>
      </vt:variant>
      <vt:variant>
        <vt:i4>0</vt:i4>
      </vt:variant>
      <vt:variant>
        <vt:i4>5</vt:i4>
      </vt:variant>
      <vt:variant>
        <vt:lpwstr/>
      </vt:variant>
      <vt:variant>
        <vt:lpwstr>_Toc19553477</vt:lpwstr>
      </vt:variant>
      <vt:variant>
        <vt:i4>1638448</vt:i4>
      </vt:variant>
      <vt:variant>
        <vt:i4>356</vt:i4>
      </vt:variant>
      <vt:variant>
        <vt:i4>0</vt:i4>
      </vt:variant>
      <vt:variant>
        <vt:i4>5</vt:i4>
      </vt:variant>
      <vt:variant>
        <vt:lpwstr/>
      </vt:variant>
      <vt:variant>
        <vt:lpwstr>_Toc19553476</vt:lpwstr>
      </vt:variant>
      <vt:variant>
        <vt:i4>1703984</vt:i4>
      </vt:variant>
      <vt:variant>
        <vt:i4>350</vt:i4>
      </vt:variant>
      <vt:variant>
        <vt:i4>0</vt:i4>
      </vt:variant>
      <vt:variant>
        <vt:i4>5</vt:i4>
      </vt:variant>
      <vt:variant>
        <vt:lpwstr/>
      </vt:variant>
      <vt:variant>
        <vt:lpwstr>_Toc19553475</vt:lpwstr>
      </vt:variant>
      <vt:variant>
        <vt:i4>1769520</vt:i4>
      </vt:variant>
      <vt:variant>
        <vt:i4>344</vt:i4>
      </vt:variant>
      <vt:variant>
        <vt:i4>0</vt:i4>
      </vt:variant>
      <vt:variant>
        <vt:i4>5</vt:i4>
      </vt:variant>
      <vt:variant>
        <vt:lpwstr/>
      </vt:variant>
      <vt:variant>
        <vt:lpwstr>_Toc19553474</vt:lpwstr>
      </vt:variant>
      <vt:variant>
        <vt:i4>1835056</vt:i4>
      </vt:variant>
      <vt:variant>
        <vt:i4>338</vt:i4>
      </vt:variant>
      <vt:variant>
        <vt:i4>0</vt:i4>
      </vt:variant>
      <vt:variant>
        <vt:i4>5</vt:i4>
      </vt:variant>
      <vt:variant>
        <vt:lpwstr/>
      </vt:variant>
      <vt:variant>
        <vt:lpwstr>_Toc19553473</vt:lpwstr>
      </vt:variant>
      <vt:variant>
        <vt:i4>1900592</vt:i4>
      </vt:variant>
      <vt:variant>
        <vt:i4>332</vt:i4>
      </vt:variant>
      <vt:variant>
        <vt:i4>0</vt:i4>
      </vt:variant>
      <vt:variant>
        <vt:i4>5</vt:i4>
      </vt:variant>
      <vt:variant>
        <vt:lpwstr/>
      </vt:variant>
      <vt:variant>
        <vt:lpwstr>_Toc19553472</vt:lpwstr>
      </vt:variant>
      <vt:variant>
        <vt:i4>1966128</vt:i4>
      </vt:variant>
      <vt:variant>
        <vt:i4>326</vt:i4>
      </vt:variant>
      <vt:variant>
        <vt:i4>0</vt:i4>
      </vt:variant>
      <vt:variant>
        <vt:i4>5</vt:i4>
      </vt:variant>
      <vt:variant>
        <vt:lpwstr/>
      </vt:variant>
      <vt:variant>
        <vt:lpwstr>_Toc19553471</vt:lpwstr>
      </vt:variant>
      <vt:variant>
        <vt:i4>2031664</vt:i4>
      </vt:variant>
      <vt:variant>
        <vt:i4>320</vt:i4>
      </vt:variant>
      <vt:variant>
        <vt:i4>0</vt:i4>
      </vt:variant>
      <vt:variant>
        <vt:i4>5</vt:i4>
      </vt:variant>
      <vt:variant>
        <vt:lpwstr/>
      </vt:variant>
      <vt:variant>
        <vt:lpwstr>_Toc19553470</vt:lpwstr>
      </vt:variant>
      <vt:variant>
        <vt:i4>1441841</vt:i4>
      </vt:variant>
      <vt:variant>
        <vt:i4>314</vt:i4>
      </vt:variant>
      <vt:variant>
        <vt:i4>0</vt:i4>
      </vt:variant>
      <vt:variant>
        <vt:i4>5</vt:i4>
      </vt:variant>
      <vt:variant>
        <vt:lpwstr/>
      </vt:variant>
      <vt:variant>
        <vt:lpwstr>_Toc19553469</vt:lpwstr>
      </vt:variant>
      <vt:variant>
        <vt:i4>1507377</vt:i4>
      </vt:variant>
      <vt:variant>
        <vt:i4>308</vt:i4>
      </vt:variant>
      <vt:variant>
        <vt:i4>0</vt:i4>
      </vt:variant>
      <vt:variant>
        <vt:i4>5</vt:i4>
      </vt:variant>
      <vt:variant>
        <vt:lpwstr/>
      </vt:variant>
      <vt:variant>
        <vt:lpwstr>_Toc19553468</vt:lpwstr>
      </vt:variant>
      <vt:variant>
        <vt:i4>1572913</vt:i4>
      </vt:variant>
      <vt:variant>
        <vt:i4>302</vt:i4>
      </vt:variant>
      <vt:variant>
        <vt:i4>0</vt:i4>
      </vt:variant>
      <vt:variant>
        <vt:i4>5</vt:i4>
      </vt:variant>
      <vt:variant>
        <vt:lpwstr/>
      </vt:variant>
      <vt:variant>
        <vt:lpwstr>_Toc19553467</vt:lpwstr>
      </vt:variant>
      <vt:variant>
        <vt:i4>1638449</vt:i4>
      </vt:variant>
      <vt:variant>
        <vt:i4>296</vt:i4>
      </vt:variant>
      <vt:variant>
        <vt:i4>0</vt:i4>
      </vt:variant>
      <vt:variant>
        <vt:i4>5</vt:i4>
      </vt:variant>
      <vt:variant>
        <vt:lpwstr/>
      </vt:variant>
      <vt:variant>
        <vt:lpwstr>_Toc19553466</vt:lpwstr>
      </vt:variant>
      <vt:variant>
        <vt:i4>1703985</vt:i4>
      </vt:variant>
      <vt:variant>
        <vt:i4>290</vt:i4>
      </vt:variant>
      <vt:variant>
        <vt:i4>0</vt:i4>
      </vt:variant>
      <vt:variant>
        <vt:i4>5</vt:i4>
      </vt:variant>
      <vt:variant>
        <vt:lpwstr/>
      </vt:variant>
      <vt:variant>
        <vt:lpwstr>_Toc19553465</vt:lpwstr>
      </vt:variant>
      <vt:variant>
        <vt:i4>1769521</vt:i4>
      </vt:variant>
      <vt:variant>
        <vt:i4>284</vt:i4>
      </vt:variant>
      <vt:variant>
        <vt:i4>0</vt:i4>
      </vt:variant>
      <vt:variant>
        <vt:i4>5</vt:i4>
      </vt:variant>
      <vt:variant>
        <vt:lpwstr/>
      </vt:variant>
      <vt:variant>
        <vt:lpwstr>_Toc19553464</vt:lpwstr>
      </vt:variant>
      <vt:variant>
        <vt:i4>1835057</vt:i4>
      </vt:variant>
      <vt:variant>
        <vt:i4>278</vt:i4>
      </vt:variant>
      <vt:variant>
        <vt:i4>0</vt:i4>
      </vt:variant>
      <vt:variant>
        <vt:i4>5</vt:i4>
      </vt:variant>
      <vt:variant>
        <vt:lpwstr/>
      </vt:variant>
      <vt:variant>
        <vt:lpwstr>_Toc19553463</vt:lpwstr>
      </vt:variant>
      <vt:variant>
        <vt:i4>1900593</vt:i4>
      </vt:variant>
      <vt:variant>
        <vt:i4>272</vt:i4>
      </vt:variant>
      <vt:variant>
        <vt:i4>0</vt:i4>
      </vt:variant>
      <vt:variant>
        <vt:i4>5</vt:i4>
      </vt:variant>
      <vt:variant>
        <vt:lpwstr/>
      </vt:variant>
      <vt:variant>
        <vt:lpwstr>_Toc19553462</vt:lpwstr>
      </vt:variant>
      <vt:variant>
        <vt:i4>1966129</vt:i4>
      </vt:variant>
      <vt:variant>
        <vt:i4>266</vt:i4>
      </vt:variant>
      <vt:variant>
        <vt:i4>0</vt:i4>
      </vt:variant>
      <vt:variant>
        <vt:i4>5</vt:i4>
      </vt:variant>
      <vt:variant>
        <vt:lpwstr/>
      </vt:variant>
      <vt:variant>
        <vt:lpwstr>_Toc19553461</vt:lpwstr>
      </vt:variant>
      <vt:variant>
        <vt:i4>2031665</vt:i4>
      </vt:variant>
      <vt:variant>
        <vt:i4>260</vt:i4>
      </vt:variant>
      <vt:variant>
        <vt:i4>0</vt:i4>
      </vt:variant>
      <vt:variant>
        <vt:i4>5</vt:i4>
      </vt:variant>
      <vt:variant>
        <vt:lpwstr/>
      </vt:variant>
      <vt:variant>
        <vt:lpwstr>_Toc19553460</vt:lpwstr>
      </vt:variant>
      <vt:variant>
        <vt:i4>1441842</vt:i4>
      </vt:variant>
      <vt:variant>
        <vt:i4>254</vt:i4>
      </vt:variant>
      <vt:variant>
        <vt:i4>0</vt:i4>
      </vt:variant>
      <vt:variant>
        <vt:i4>5</vt:i4>
      </vt:variant>
      <vt:variant>
        <vt:lpwstr/>
      </vt:variant>
      <vt:variant>
        <vt:lpwstr>_Toc19553459</vt:lpwstr>
      </vt:variant>
      <vt:variant>
        <vt:i4>1507378</vt:i4>
      </vt:variant>
      <vt:variant>
        <vt:i4>248</vt:i4>
      </vt:variant>
      <vt:variant>
        <vt:i4>0</vt:i4>
      </vt:variant>
      <vt:variant>
        <vt:i4>5</vt:i4>
      </vt:variant>
      <vt:variant>
        <vt:lpwstr/>
      </vt:variant>
      <vt:variant>
        <vt:lpwstr>_Toc19553458</vt:lpwstr>
      </vt:variant>
      <vt:variant>
        <vt:i4>1572914</vt:i4>
      </vt:variant>
      <vt:variant>
        <vt:i4>242</vt:i4>
      </vt:variant>
      <vt:variant>
        <vt:i4>0</vt:i4>
      </vt:variant>
      <vt:variant>
        <vt:i4>5</vt:i4>
      </vt:variant>
      <vt:variant>
        <vt:lpwstr/>
      </vt:variant>
      <vt:variant>
        <vt:lpwstr>_Toc19553457</vt:lpwstr>
      </vt:variant>
      <vt:variant>
        <vt:i4>1638450</vt:i4>
      </vt:variant>
      <vt:variant>
        <vt:i4>236</vt:i4>
      </vt:variant>
      <vt:variant>
        <vt:i4>0</vt:i4>
      </vt:variant>
      <vt:variant>
        <vt:i4>5</vt:i4>
      </vt:variant>
      <vt:variant>
        <vt:lpwstr/>
      </vt:variant>
      <vt:variant>
        <vt:lpwstr>_Toc19553456</vt:lpwstr>
      </vt:variant>
      <vt:variant>
        <vt:i4>1703986</vt:i4>
      </vt:variant>
      <vt:variant>
        <vt:i4>230</vt:i4>
      </vt:variant>
      <vt:variant>
        <vt:i4>0</vt:i4>
      </vt:variant>
      <vt:variant>
        <vt:i4>5</vt:i4>
      </vt:variant>
      <vt:variant>
        <vt:lpwstr/>
      </vt:variant>
      <vt:variant>
        <vt:lpwstr>_Toc19553455</vt:lpwstr>
      </vt:variant>
      <vt:variant>
        <vt:i4>1769522</vt:i4>
      </vt:variant>
      <vt:variant>
        <vt:i4>224</vt:i4>
      </vt:variant>
      <vt:variant>
        <vt:i4>0</vt:i4>
      </vt:variant>
      <vt:variant>
        <vt:i4>5</vt:i4>
      </vt:variant>
      <vt:variant>
        <vt:lpwstr/>
      </vt:variant>
      <vt:variant>
        <vt:lpwstr>_Toc19553454</vt:lpwstr>
      </vt:variant>
      <vt:variant>
        <vt:i4>1835058</vt:i4>
      </vt:variant>
      <vt:variant>
        <vt:i4>218</vt:i4>
      </vt:variant>
      <vt:variant>
        <vt:i4>0</vt:i4>
      </vt:variant>
      <vt:variant>
        <vt:i4>5</vt:i4>
      </vt:variant>
      <vt:variant>
        <vt:lpwstr/>
      </vt:variant>
      <vt:variant>
        <vt:lpwstr>_Toc19553453</vt:lpwstr>
      </vt:variant>
      <vt:variant>
        <vt:i4>1900594</vt:i4>
      </vt:variant>
      <vt:variant>
        <vt:i4>212</vt:i4>
      </vt:variant>
      <vt:variant>
        <vt:i4>0</vt:i4>
      </vt:variant>
      <vt:variant>
        <vt:i4>5</vt:i4>
      </vt:variant>
      <vt:variant>
        <vt:lpwstr/>
      </vt:variant>
      <vt:variant>
        <vt:lpwstr>_Toc19553452</vt:lpwstr>
      </vt:variant>
      <vt:variant>
        <vt:i4>1966130</vt:i4>
      </vt:variant>
      <vt:variant>
        <vt:i4>206</vt:i4>
      </vt:variant>
      <vt:variant>
        <vt:i4>0</vt:i4>
      </vt:variant>
      <vt:variant>
        <vt:i4>5</vt:i4>
      </vt:variant>
      <vt:variant>
        <vt:lpwstr/>
      </vt:variant>
      <vt:variant>
        <vt:lpwstr>_Toc19553451</vt:lpwstr>
      </vt:variant>
      <vt:variant>
        <vt:i4>2031666</vt:i4>
      </vt:variant>
      <vt:variant>
        <vt:i4>200</vt:i4>
      </vt:variant>
      <vt:variant>
        <vt:i4>0</vt:i4>
      </vt:variant>
      <vt:variant>
        <vt:i4>5</vt:i4>
      </vt:variant>
      <vt:variant>
        <vt:lpwstr/>
      </vt:variant>
      <vt:variant>
        <vt:lpwstr>_Toc19553450</vt:lpwstr>
      </vt:variant>
      <vt:variant>
        <vt:i4>1441843</vt:i4>
      </vt:variant>
      <vt:variant>
        <vt:i4>194</vt:i4>
      </vt:variant>
      <vt:variant>
        <vt:i4>0</vt:i4>
      </vt:variant>
      <vt:variant>
        <vt:i4>5</vt:i4>
      </vt:variant>
      <vt:variant>
        <vt:lpwstr/>
      </vt:variant>
      <vt:variant>
        <vt:lpwstr>_Toc19553449</vt:lpwstr>
      </vt:variant>
      <vt:variant>
        <vt:i4>1507379</vt:i4>
      </vt:variant>
      <vt:variant>
        <vt:i4>188</vt:i4>
      </vt:variant>
      <vt:variant>
        <vt:i4>0</vt:i4>
      </vt:variant>
      <vt:variant>
        <vt:i4>5</vt:i4>
      </vt:variant>
      <vt:variant>
        <vt:lpwstr/>
      </vt:variant>
      <vt:variant>
        <vt:lpwstr>_Toc19553448</vt:lpwstr>
      </vt:variant>
      <vt:variant>
        <vt:i4>1572915</vt:i4>
      </vt:variant>
      <vt:variant>
        <vt:i4>182</vt:i4>
      </vt:variant>
      <vt:variant>
        <vt:i4>0</vt:i4>
      </vt:variant>
      <vt:variant>
        <vt:i4>5</vt:i4>
      </vt:variant>
      <vt:variant>
        <vt:lpwstr/>
      </vt:variant>
      <vt:variant>
        <vt:lpwstr>_Toc19553447</vt:lpwstr>
      </vt:variant>
      <vt:variant>
        <vt:i4>1638451</vt:i4>
      </vt:variant>
      <vt:variant>
        <vt:i4>176</vt:i4>
      </vt:variant>
      <vt:variant>
        <vt:i4>0</vt:i4>
      </vt:variant>
      <vt:variant>
        <vt:i4>5</vt:i4>
      </vt:variant>
      <vt:variant>
        <vt:lpwstr/>
      </vt:variant>
      <vt:variant>
        <vt:lpwstr>_Toc19553446</vt:lpwstr>
      </vt:variant>
      <vt:variant>
        <vt:i4>1703987</vt:i4>
      </vt:variant>
      <vt:variant>
        <vt:i4>170</vt:i4>
      </vt:variant>
      <vt:variant>
        <vt:i4>0</vt:i4>
      </vt:variant>
      <vt:variant>
        <vt:i4>5</vt:i4>
      </vt:variant>
      <vt:variant>
        <vt:lpwstr/>
      </vt:variant>
      <vt:variant>
        <vt:lpwstr>_Toc19553445</vt:lpwstr>
      </vt:variant>
      <vt:variant>
        <vt:i4>1769523</vt:i4>
      </vt:variant>
      <vt:variant>
        <vt:i4>164</vt:i4>
      </vt:variant>
      <vt:variant>
        <vt:i4>0</vt:i4>
      </vt:variant>
      <vt:variant>
        <vt:i4>5</vt:i4>
      </vt:variant>
      <vt:variant>
        <vt:lpwstr/>
      </vt:variant>
      <vt:variant>
        <vt:lpwstr>_Toc19553444</vt:lpwstr>
      </vt:variant>
      <vt:variant>
        <vt:i4>1835059</vt:i4>
      </vt:variant>
      <vt:variant>
        <vt:i4>158</vt:i4>
      </vt:variant>
      <vt:variant>
        <vt:i4>0</vt:i4>
      </vt:variant>
      <vt:variant>
        <vt:i4>5</vt:i4>
      </vt:variant>
      <vt:variant>
        <vt:lpwstr/>
      </vt:variant>
      <vt:variant>
        <vt:lpwstr>_Toc19553443</vt:lpwstr>
      </vt:variant>
      <vt:variant>
        <vt:i4>1900595</vt:i4>
      </vt:variant>
      <vt:variant>
        <vt:i4>152</vt:i4>
      </vt:variant>
      <vt:variant>
        <vt:i4>0</vt:i4>
      </vt:variant>
      <vt:variant>
        <vt:i4>5</vt:i4>
      </vt:variant>
      <vt:variant>
        <vt:lpwstr/>
      </vt:variant>
      <vt:variant>
        <vt:lpwstr>_Toc19553442</vt:lpwstr>
      </vt:variant>
      <vt:variant>
        <vt:i4>1966131</vt:i4>
      </vt:variant>
      <vt:variant>
        <vt:i4>146</vt:i4>
      </vt:variant>
      <vt:variant>
        <vt:i4>0</vt:i4>
      </vt:variant>
      <vt:variant>
        <vt:i4>5</vt:i4>
      </vt:variant>
      <vt:variant>
        <vt:lpwstr/>
      </vt:variant>
      <vt:variant>
        <vt:lpwstr>_Toc19553441</vt:lpwstr>
      </vt:variant>
      <vt:variant>
        <vt:i4>2031667</vt:i4>
      </vt:variant>
      <vt:variant>
        <vt:i4>140</vt:i4>
      </vt:variant>
      <vt:variant>
        <vt:i4>0</vt:i4>
      </vt:variant>
      <vt:variant>
        <vt:i4>5</vt:i4>
      </vt:variant>
      <vt:variant>
        <vt:lpwstr/>
      </vt:variant>
      <vt:variant>
        <vt:lpwstr>_Toc19553440</vt:lpwstr>
      </vt:variant>
      <vt:variant>
        <vt:i4>1441844</vt:i4>
      </vt:variant>
      <vt:variant>
        <vt:i4>134</vt:i4>
      </vt:variant>
      <vt:variant>
        <vt:i4>0</vt:i4>
      </vt:variant>
      <vt:variant>
        <vt:i4>5</vt:i4>
      </vt:variant>
      <vt:variant>
        <vt:lpwstr/>
      </vt:variant>
      <vt:variant>
        <vt:lpwstr>_Toc19553439</vt:lpwstr>
      </vt:variant>
      <vt:variant>
        <vt:i4>1507380</vt:i4>
      </vt:variant>
      <vt:variant>
        <vt:i4>128</vt:i4>
      </vt:variant>
      <vt:variant>
        <vt:i4>0</vt:i4>
      </vt:variant>
      <vt:variant>
        <vt:i4>5</vt:i4>
      </vt:variant>
      <vt:variant>
        <vt:lpwstr/>
      </vt:variant>
      <vt:variant>
        <vt:lpwstr>_Toc19553438</vt:lpwstr>
      </vt:variant>
      <vt:variant>
        <vt:i4>1572916</vt:i4>
      </vt:variant>
      <vt:variant>
        <vt:i4>122</vt:i4>
      </vt:variant>
      <vt:variant>
        <vt:i4>0</vt:i4>
      </vt:variant>
      <vt:variant>
        <vt:i4>5</vt:i4>
      </vt:variant>
      <vt:variant>
        <vt:lpwstr/>
      </vt:variant>
      <vt:variant>
        <vt:lpwstr>_Toc19553437</vt:lpwstr>
      </vt:variant>
      <vt:variant>
        <vt:i4>1638452</vt:i4>
      </vt:variant>
      <vt:variant>
        <vt:i4>116</vt:i4>
      </vt:variant>
      <vt:variant>
        <vt:i4>0</vt:i4>
      </vt:variant>
      <vt:variant>
        <vt:i4>5</vt:i4>
      </vt:variant>
      <vt:variant>
        <vt:lpwstr/>
      </vt:variant>
      <vt:variant>
        <vt:lpwstr>_Toc19553436</vt:lpwstr>
      </vt:variant>
      <vt:variant>
        <vt:i4>1703988</vt:i4>
      </vt:variant>
      <vt:variant>
        <vt:i4>110</vt:i4>
      </vt:variant>
      <vt:variant>
        <vt:i4>0</vt:i4>
      </vt:variant>
      <vt:variant>
        <vt:i4>5</vt:i4>
      </vt:variant>
      <vt:variant>
        <vt:lpwstr/>
      </vt:variant>
      <vt:variant>
        <vt:lpwstr>_Toc19553435</vt:lpwstr>
      </vt:variant>
      <vt:variant>
        <vt:i4>1769524</vt:i4>
      </vt:variant>
      <vt:variant>
        <vt:i4>104</vt:i4>
      </vt:variant>
      <vt:variant>
        <vt:i4>0</vt:i4>
      </vt:variant>
      <vt:variant>
        <vt:i4>5</vt:i4>
      </vt:variant>
      <vt:variant>
        <vt:lpwstr/>
      </vt:variant>
      <vt:variant>
        <vt:lpwstr>_Toc19553434</vt:lpwstr>
      </vt:variant>
      <vt:variant>
        <vt:i4>1835060</vt:i4>
      </vt:variant>
      <vt:variant>
        <vt:i4>98</vt:i4>
      </vt:variant>
      <vt:variant>
        <vt:i4>0</vt:i4>
      </vt:variant>
      <vt:variant>
        <vt:i4>5</vt:i4>
      </vt:variant>
      <vt:variant>
        <vt:lpwstr/>
      </vt:variant>
      <vt:variant>
        <vt:lpwstr>_Toc19553433</vt:lpwstr>
      </vt:variant>
      <vt:variant>
        <vt:i4>1900596</vt:i4>
      </vt:variant>
      <vt:variant>
        <vt:i4>92</vt:i4>
      </vt:variant>
      <vt:variant>
        <vt:i4>0</vt:i4>
      </vt:variant>
      <vt:variant>
        <vt:i4>5</vt:i4>
      </vt:variant>
      <vt:variant>
        <vt:lpwstr/>
      </vt:variant>
      <vt:variant>
        <vt:lpwstr>_Toc19553432</vt:lpwstr>
      </vt:variant>
      <vt:variant>
        <vt:i4>1966132</vt:i4>
      </vt:variant>
      <vt:variant>
        <vt:i4>86</vt:i4>
      </vt:variant>
      <vt:variant>
        <vt:i4>0</vt:i4>
      </vt:variant>
      <vt:variant>
        <vt:i4>5</vt:i4>
      </vt:variant>
      <vt:variant>
        <vt:lpwstr/>
      </vt:variant>
      <vt:variant>
        <vt:lpwstr>_Toc19553431</vt:lpwstr>
      </vt:variant>
      <vt:variant>
        <vt:i4>2031668</vt:i4>
      </vt:variant>
      <vt:variant>
        <vt:i4>80</vt:i4>
      </vt:variant>
      <vt:variant>
        <vt:i4>0</vt:i4>
      </vt:variant>
      <vt:variant>
        <vt:i4>5</vt:i4>
      </vt:variant>
      <vt:variant>
        <vt:lpwstr/>
      </vt:variant>
      <vt:variant>
        <vt:lpwstr>_Toc19553430</vt:lpwstr>
      </vt:variant>
      <vt:variant>
        <vt:i4>1441845</vt:i4>
      </vt:variant>
      <vt:variant>
        <vt:i4>74</vt:i4>
      </vt:variant>
      <vt:variant>
        <vt:i4>0</vt:i4>
      </vt:variant>
      <vt:variant>
        <vt:i4>5</vt:i4>
      </vt:variant>
      <vt:variant>
        <vt:lpwstr/>
      </vt:variant>
      <vt:variant>
        <vt:lpwstr>_Toc19553429</vt:lpwstr>
      </vt:variant>
      <vt:variant>
        <vt:i4>1507381</vt:i4>
      </vt:variant>
      <vt:variant>
        <vt:i4>68</vt:i4>
      </vt:variant>
      <vt:variant>
        <vt:i4>0</vt:i4>
      </vt:variant>
      <vt:variant>
        <vt:i4>5</vt:i4>
      </vt:variant>
      <vt:variant>
        <vt:lpwstr/>
      </vt:variant>
      <vt:variant>
        <vt:lpwstr>_Toc19553428</vt:lpwstr>
      </vt:variant>
      <vt:variant>
        <vt:i4>1572917</vt:i4>
      </vt:variant>
      <vt:variant>
        <vt:i4>62</vt:i4>
      </vt:variant>
      <vt:variant>
        <vt:i4>0</vt:i4>
      </vt:variant>
      <vt:variant>
        <vt:i4>5</vt:i4>
      </vt:variant>
      <vt:variant>
        <vt:lpwstr/>
      </vt:variant>
      <vt:variant>
        <vt:lpwstr>_Toc19553427</vt:lpwstr>
      </vt:variant>
      <vt:variant>
        <vt:i4>1638453</vt:i4>
      </vt:variant>
      <vt:variant>
        <vt:i4>56</vt:i4>
      </vt:variant>
      <vt:variant>
        <vt:i4>0</vt:i4>
      </vt:variant>
      <vt:variant>
        <vt:i4>5</vt:i4>
      </vt:variant>
      <vt:variant>
        <vt:lpwstr/>
      </vt:variant>
      <vt:variant>
        <vt:lpwstr>_Toc19553426</vt:lpwstr>
      </vt:variant>
      <vt:variant>
        <vt:i4>1703989</vt:i4>
      </vt:variant>
      <vt:variant>
        <vt:i4>50</vt:i4>
      </vt:variant>
      <vt:variant>
        <vt:i4>0</vt:i4>
      </vt:variant>
      <vt:variant>
        <vt:i4>5</vt:i4>
      </vt:variant>
      <vt:variant>
        <vt:lpwstr/>
      </vt:variant>
      <vt:variant>
        <vt:lpwstr>_Toc19553425</vt:lpwstr>
      </vt:variant>
      <vt:variant>
        <vt:i4>1769525</vt:i4>
      </vt:variant>
      <vt:variant>
        <vt:i4>44</vt:i4>
      </vt:variant>
      <vt:variant>
        <vt:i4>0</vt:i4>
      </vt:variant>
      <vt:variant>
        <vt:i4>5</vt:i4>
      </vt:variant>
      <vt:variant>
        <vt:lpwstr/>
      </vt:variant>
      <vt:variant>
        <vt:lpwstr>_Toc19553424</vt:lpwstr>
      </vt:variant>
      <vt:variant>
        <vt:i4>1835061</vt:i4>
      </vt:variant>
      <vt:variant>
        <vt:i4>38</vt:i4>
      </vt:variant>
      <vt:variant>
        <vt:i4>0</vt:i4>
      </vt:variant>
      <vt:variant>
        <vt:i4>5</vt:i4>
      </vt:variant>
      <vt:variant>
        <vt:lpwstr/>
      </vt:variant>
      <vt:variant>
        <vt:lpwstr>_Toc19553423</vt:lpwstr>
      </vt:variant>
      <vt:variant>
        <vt:i4>1900597</vt:i4>
      </vt:variant>
      <vt:variant>
        <vt:i4>32</vt:i4>
      </vt:variant>
      <vt:variant>
        <vt:i4>0</vt:i4>
      </vt:variant>
      <vt:variant>
        <vt:i4>5</vt:i4>
      </vt:variant>
      <vt:variant>
        <vt:lpwstr/>
      </vt:variant>
      <vt:variant>
        <vt:lpwstr>_Toc19553422</vt:lpwstr>
      </vt:variant>
      <vt:variant>
        <vt:i4>1966133</vt:i4>
      </vt:variant>
      <vt:variant>
        <vt:i4>26</vt:i4>
      </vt:variant>
      <vt:variant>
        <vt:i4>0</vt:i4>
      </vt:variant>
      <vt:variant>
        <vt:i4>5</vt:i4>
      </vt:variant>
      <vt:variant>
        <vt:lpwstr/>
      </vt:variant>
      <vt:variant>
        <vt:lpwstr>_Toc19553421</vt:lpwstr>
      </vt:variant>
      <vt:variant>
        <vt:i4>2031669</vt:i4>
      </vt:variant>
      <vt:variant>
        <vt:i4>20</vt:i4>
      </vt:variant>
      <vt:variant>
        <vt:i4>0</vt:i4>
      </vt:variant>
      <vt:variant>
        <vt:i4>5</vt:i4>
      </vt:variant>
      <vt:variant>
        <vt:lpwstr/>
      </vt:variant>
      <vt:variant>
        <vt:lpwstr>_Toc19553420</vt:lpwstr>
      </vt:variant>
      <vt:variant>
        <vt:i4>1441846</vt:i4>
      </vt:variant>
      <vt:variant>
        <vt:i4>14</vt:i4>
      </vt:variant>
      <vt:variant>
        <vt:i4>0</vt:i4>
      </vt:variant>
      <vt:variant>
        <vt:i4>5</vt:i4>
      </vt:variant>
      <vt:variant>
        <vt:lpwstr/>
      </vt:variant>
      <vt:variant>
        <vt:lpwstr>_Toc19553419</vt:lpwstr>
      </vt:variant>
      <vt:variant>
        <vt:i4>1507382</vt:i4>
      </vt:variant>
      <vt:variant>
        <vt:i4>8</vt:i4>
      </vt:variant>
      <vt:variant>
        <vt:i4>0</vt:i4>
      </vt:variant>
      <vt:variant>
        <vt:i4>5</vt:i4>
      </vt:variant>
      <vt:variant>
        <vt:lpwstr/>
      </vt:variant>
      <vt:variant>
        <vt:lpwstr>_Toc19553418</vt:lpwstr>
      </vt:variant>
      <vt:variant>
        <vt:i4>1572918</vt:i4>
      </vt:variant>
      <vt:variant>
        <vt:i4>2</vt:i4>
      </vt:variant>
      <vt:variant>
        <vt:i4>0</vt:i4>
      </vt:variant>
      <vt:variant>
        <vt:i4>5</vt:i4>
      </vt:variant>
      <vt:variant>
        <vt:lpwstr/>
      </vt:variant>
      <vt:variant>
        <vt:lpwstr>_Toc19553417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2020-04-23T10:28:00Z</dcterms:created>
  <dcterms:modified xsi:type="dcterms:W3CDTF">2020-05-11T09:57:00Z</dcterms:modified>
</cp:coreProperties>
</file>